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DE" w:rsidRDefault="008073DE" w:rsidP="008073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4493" cy="268605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493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3DE" w:rsidRDefault="008073DE" w:rsidP="008073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419100</wp:posOffset>
                </wp:positionV>
                <wp:extent cx="5772150" cy="140462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3DE" w:rsidRPr="008073DE" w:rsidRDefault="008073DE" w:rsidP="008073DE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073DE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Revalorizing Extension: Evidence and Practice</w:t>
                            </w:r>
                          </w:p>
                          <w:p w:rsidR="008073DE" w:rsidRDefault="008073DE" w:rsidP="008073DE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073DE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Call for Proposals</w:t>
                            </w:r>
                          </w:p>
                          <w:p w:rsidR="00F313CB" w:rsidRPr="00576BDD" w:rsidRDefault="00F313CB" w:rsidP="00F313CB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576BDD">
                              <w:rPr>
                                <w:b/>
                                <w:color w:val="FFFFFF" w:themeColor="background1"/>
                              </w:rPr>
                              <w:t>for</w:t>
                            </w:r>
                            <w:proofErr w:type="gramEnd"/>
                            <w:r w:rsidRPr="00576BDD">
                              <w:rPr>
                                <w:b/>
                                <w:color w:val="FFFFFF" w:themeColor="background1"/>
                              </w:rPr>
                              <w:t xml:space="preserve"> the Spring Symposium at the University of Illinois </w:t>
                            </w:r>
                            <w:r w:rsidR="00576BDD">
                              <w:rPr>
                                <w:b/>
                                <w:color w:val="FFFFFF" w:themeColor="background1"/>
                              </w:rPr>
                              <w:t xml:space="preserve">at Urbana-Champaign from </w:t>
                            </w:r>
                            <w:r w:rsidRPr="00576BDD">
                              <w:rPr>
                                <w:b/>
                                <w:color w:val="FFFFFF" w:themeColor="background1"/>
                              </w:rPr>
                              <w:t>April 2-3,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5pt;margin-top:33pt;width:454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" filled="f" stroked="f">
                <v:textbox style="mso-fit-shape-to-text:t">
                  <w:txbxContent>
                    <w:p w:rsidR="008073DE" w:rsidRPr="008073DE" w:rsidRDefault="008073DE" w:rsidP="008073DE">
                      <w:pPr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073DE">
                        <w:rPr>
                          <w:rFonts w:ascii="Gill Sans MT" w:hAnsi="Gill Sans MT"/>
                          <w:b/>
                          <w:color w:val="FFFFFF" w:themeColor="background1"/>
                          <w:sz w:val="32"/>
                          <w:szCs w:val="32"/>
                        </w:rPr>
                        <w:t>Revalorizing Extension: Evidence and Practice</w:t>
                      </w:r>
                    </w:p>
                    <w:p w:rsidR="008073DE" w:rsidRDefault="008073DE" w:rsidP="008073DE">
                      <w:pPr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8073DE">
                        <w:rPr>
                          <w:rFonts w:ascii="Gill Sans MT" w:hAnsi="Gill Sans MT"/>
                          <w:b/>
                          <w:color w:val="FFFFFF" w:themeColor="background1"/>
                          <w:sz w:val="40"/>
                          <w:szCs w:val="40"/>
                        </w:rPr>
                        <w:t>Call for Proposals</w:t>
                      </w:r>
                    </w:p>
                    <w:p w:rsidR="00F313CB" w:rsidRPr="00576BDD" w:rsidRDefault="00F313CB" w:rsidP="00F313CB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576BDD">
                        <w:rPr>
                          <w:b/>
                          <w:color w:val="FFFFFF" w:themeColor="background1"/>
                        </w:rPr>
                        <w:t>for</w:t>
                      </w:r>
                      <w:proofErr w:type="gramEnd"/>
                      <w:r w:rsidRPr="00576BDD">
                        <w:rPr>
                          <w:b/>
                          <w:color w:val="FFFFFF" w:themeColor="background1"/>
                        </w:rPr>
                        <w:t xml:space="preserve"> the Spring Symposium at the University of Illinois </w:t>
                      </w:r>
                      <w:r w:rsidR="00576BDD">
                        <w:rPr>
                          <w:b/>
                          <w:color w:val="FFFFFF" w:themeColor="background1"/>
                        </w:rPr>
                        <w:t xml:space="preserve">at Urbana-Champaign from </w:t>
                      </w:r>
                      <w:r w:rsidRPr="00576BDD">
                        <w:rPr>
                          <w:b/>
                          <w:color w:val="FFFFFF" w:themeColor="background1"/>
                        </w:rPr>
                        <w:t>April 2-3, 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7251" w:rsidRDefault="00C97251" w:rsidP="00C97251"/>
    <w:p w:rsidR="00C345C9" w:rsidRPr="00C97251" w:rsidRDefault="00C345C9" w:rsidP="00CC044D">
      <w:pPr>
        <w:spacing w:before="240" w:after="80" w:line="240" w:lineRule="auto"/>
        <w:rPr>
          <w:rFonts w:eastAsia="Times New Roman" w:cs="Times New Roman"/>
          <w:b/>
        </w:rPr>
      </w:pPr>
      <w:r w:rsidRPr="00C97251">
        <w:rPr>
          <w:rFonts w:eastAsia="Times New Roman" w:cs="Times New Roman"/>
          <w:b/>
        </w:rPr>
        <w:t>Proposal submitted by</w:t>
      </w:r>
      <w:r w:rsidR="00242167">
        <w:rPr>
          <w:rFonts w:eastAsia="Times New Roman" w:cs="Times New Roman"/>
          <w:b/>
        </w:rPr>
        <w:t>:</w:t>
      </w:r>
      <w:r w:rsidR="00242167">
        <w:rPr>
          <w:rFonts w:eastAsia="Times New Roman" w:cs="Times New Roman"/>
          <w:b/>
        </w:rPr>
        <w:tab/>
      </w:r>
      <w:r w:rsidR="00242167">
        <w:rPr>
          <w:rFonts w:eastAsia="Times New Roman" w:cs="Times New Roman"/>
          <w:b/>
        </w:rPr>
        <w:tab/>
      </w:r>
      <w:r w:rsidR="00242167">
        <w:rPr>
          <w:rFonts w:eastAsia="Times New Roman" w:cs="Times New Roman"/>
          <w:b/>
        </w:rPr>
        <w:tab/>
      </w:r>
      <w:r w:rsidR="00242167">
        <w:rPr>
          <w:rFonts w:eastAsia="Times New Roman" w:cs="Times New Roman"/>
          <w:b/>
        </w:rPr>
        <w:tab/>
      </w:r>
      <w:r w:rsidR="00242167">
        <w:rPr>
          <w:rFonts w:eastAsia="Times New Roman" w:cs="Times New Roman"/>
          <w:b/>
        </w:rPr>
        <w:tab/>
      </w:r>
      <w:r w:rsidR="00242167">
        <w:rPr>
          <w:rFonts w:eastAsia="Times New Roman" w:cs="Times New Roman"/>
          <w:b/>
        </w:rPr>
        <w:tab/>
        <w:t>Proposal to: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38"/>
        <w:gridCol w:w="4142"/>
        <w:gridCol w:w="181"/>
        <w:gridCol w:w="270"/>
        <w:gridCol w:w="3905"/>
        <w:gridCol w:w="143"/>
      </w:tblGrid>
      <w:tr w:rsidR="00242167" w:rsidRPr="00831511" w:rsidTr="006F54E6">
        <w:trPr>
          <w:trHeight w:val="5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242167" w:rsidRPr="00831511" w:rsidRDefault="00242167" w:rsidP="00242167">
            <w:pPr>
              <w:spacing w:before="40" w:after="80" w:line="240" w:lineRule="auto"/>
              <w:rPr>
                <w:rFonts w:eastAsia="Times New Roman" w:cs="Times New Roman"/>
              </w:rPr>
            </w:pPr>
            <w:r w:rsidRPr="00831511">
              <w:rPr>
                <w:rFonts w:eastAsia="Times New Roman" w:cs="Times New Roman"/>
              </w:rPr>
              <w:t>First Name: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167" w:rsidRPr="00C97251" w:rsidRDefault="00242167" w:rsidP="00242167">
            <w:pPr>
              <w:spacing w:before="40" w:after="8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167" w:rsidRDefault="00242167" w:rsidP="00242167">
            <w:pPr>
              <w:spacing w:before="40" w:after="8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67" w:rsidRPr="00831511" w:rsidRDefault="00242167" w:rsidP="00242167">
            <w:pPr>
              <w:spacing w:before="40" w:after="80" w:line="240" w:lineRule="auto"/>
              <w:rPr>
                <w:rFonts w:eastAsia="Times New Roman" w:cs="Times New Roman"/>
              </w:rPr>
            </w:pPr>
          </w:p>
        </w:tc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167" w:rsidRPr="00831511" w:rsidRDefault="00242167" w:rsidP="006F54E6">
            <w:pPr>
              <w:spacing w:before="40" w:after="80" w:line="240" w:lineRule="auto"/>
              <w:ind w:left="7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present a research based seminar (15 min)</w:t>
            </w:r>
          </w:p>
        </w:tc>
      </w:tr>
      <w:tr w:rsidR="00242167" w:rsidRPr="00831511" w:rsidTr="006F54E6">
        <w:trPr>
          <w:trHeight w:val="179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</w:tcPr>
          <w:p w:rsidR="00242167" w:rsidRPr="00831511" w:rsidRDefault="00242167" w:rsidP="00242167">
            <w:pPr>
              <w:spacing w:before="40" w:after="80" w:line="240" w:lineRule="auto"/>
              <w:rPr>
                <w:rFonts w:eastAsia="Times New Roman" w:cs="Times New Roman"/>
              </w:rPr>
            </w:pPr>
            <w:r w:rsidRPr="00831511">
              <w:rPr>
                <w:rFonts w:eastAsia="Times New Roman" w:cs="Times New Roman"/>
              </w:rPr>
              <w:t>Last Name: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167" w:rsidRPr="00831511" w:rsidRDefault="00242167" w:rsidP="00242167">
            <w:pPr>
              <w:spacing w:before="40" w:after="80" w:line="240" w:lineRule="auto"/>
              <w:rPr>
                <w:rFonts w:eastAsia="Times New Roman" w:cs="Times New Roman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167" w:rsidRPr="00831511" w:rsidRDefault="00242167" w:rsidP="00242167">
            <w:pPr>
              <w:spacing w:before="40" w:after="80" w:line="240" w:lineRule="auto"/>
              <w:rPr>
                <w:rFonts w:eastAsia="Times New Roman" w:cs="Times New Roman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67" w:rsidRPr="00831511" w:rsidRDefault="00242167" w:rsidP="00242167">
            <w:pPr>
              <w:spacing w:before="40" w:after="80" w:line="240" w:lineRule="auto"/>
              <w:rPr>
                <w:rFonts w:eastAsia="Times New Roman" w:cs="Times New Roman"/>
              </w:rPr>
            </w:pPr>
          </w:p>
        </w:tc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167" w:rsidRPr="00831511" w:rsidRDefault="00242167" w:rsidP="006F54E6">
            <w:pPr>
              <w:spacing w:before="40" w:after="80" w:line="240" w:lineRule="auto"/>
              <w:ind w:left="7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display a research based poster</w:t>
            </w:r>
          </w:p>
        </w:tc>
      </w:tr>
      <w:tr w:rsidR="00242167" w:rsidRPr="00831511" w:rsidTr="006F54E6">
        <w:trPr>
          <w:trHeight w:val="26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</w:tcPr>
          <w:p w:rsidR="00242167" w:rsidRPr="00831511" w:rsidRDefault="00242167" w:rsidP="00242167">
            <w:pPr>
              <w:spacing w:before="40" w:after="80" w:line="240" w:lineRule="auto"/>
              <w:rPr>
                <w:rFonts w:eastAsia="Times New Roman" w:cs="Times New Roman"/>
              </w:rPr>
            </w:pPr>
            <w:r w:rsidRPr="00831511">
              <w:rPr>
                <w:rFonts w:eastAsia="Times New Roman" w:cs="Times New Roman"/>
              </w:rPr>
              <w:t>Job Title: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167" w:rsidRPr="00831511" w:rsidRDefault="00242167" w:rsidP="00242167">
            <w:pPr>
              <w:spacing w:before="40" w:after="80" w:line="240" w:lineRule="auto"/>
              <w:rPr>
                <w:rFonts w:eastAsia="Times New Roman" w:cs="Times New Roman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167" w:rsidRPr="00831511" w:rsidRDefault="00242167" w:rsidP="00242167">
            <w:pPr>
              <w:spacing w:before="40" w:after="80" w:line="240" w:lineRule="auto"/>
              <w:rPr>
                <w:rFonts w:eastAsia="Times New Roman" w:cs="Times New Roman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67" w:rsidRPr="00831511" w:rsidRDefault="00242167" w:rsidP="00242167">
            <w:pPr>
              <w:spacing w:before="40" w:after="80" w:line="240" w:lineRule="auto"/>
              <w:rPr>
                <w:rFonts w:eastAsia="Times New Roman" w:cs="Times New Roman"/>
              </w:rPr>
            </w:pPr>
          </w:p>
        </w:tc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167" w:rsidRPr="00831511" w:rsidRDefault="00242167" w:rsidP="006F54E6">
            <w:pPr>
              <w:spacing w:before="40" w:after="80" w:line="240" w:lineRule="auto"/>
              <w:ind w:left="7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speak on a panel</w:t>
            </w:r>
          </w:p>
        </w:tc>
      </w:tr>
      <w:tr w:rsidR="00242167" w:rsidRPr="00831511" w:rsidTr="006F54E6">
        <w:trPr>
          <w:trHeight w:val="71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242167" w:rsidRPr="00831511" w:rsidRDefault="00242167" w:rsidP="00242167">
            <w:pPr>
              <w:spacing w:before="40" w:after="80" w:line="240" w:lineRule="auto"/>
              <w:rPr>
                <w:rFonts w:eastAsia="Times New Roman" w:cs="Times New Roman"/>
              </w:rPr>
            </w:pPr>
            <w:r w:rsidRPr="00831511">
              <w:rPr>
                <w:rFonts w:eastAsia="Times New Roman" w:cs="Times New Roman"/>
              </w:rPr>
              <w:t>Organization: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167" w:rsidRPr="00831511" w:rsidRDefault="00242167" w:rsidP="00242167">
            <w:pPr>
              <w:spacing w:before="40" w:after="80" w:line="240" w:lineRule="auto"/>
              <w:rPr>
                <w:rFonts w:eastAsia="Times New Roman" w:cs="Times New Roman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167" w:rsidRPr="00831511" w:rsidRDefault="00242167" w:rsidP="00242167">
            <w:pPr>
              <w:spacing w:before="40" w:after="80" w:line="240" w:lineRule="auto"/>
              <w:rPr>
                <w:rFonts w:eastAsia="Times New Roman" w:cs="Times New Roman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67" w:rsidRPr="00831511" w:rsidRDefault="00242167" w:rsidP="00242167">
            <w:pPr>
              <w:spacing w:before="40" w:after="80" w:line="240" w:lineRule="auto"/>
              <w:rPr>
                <w:rFonts w:eastAsia="Times New Roman" w:cs="Times New Roman"/>
              </w:rPr>
            </w:pPr>
          </w:p>
        </w:tc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167" w:rsidRPr="00831511" w:rsidRDefault="00242167" w:rsidP="006F54E6">
            <w:pPr>
              <w:spacing w:before="40" w:after="80" w:line="240" w:lineRule="auto"/>
              <w:ind w:left="7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share material (e.g., job aides; training material, devices)</w:t>
            </w:r>
          </w:p>
        </w:tc>
      </w:tr>
      <w:tr w:rsidR="00242167" w:rsidRPr="00831511" w:rsidTr="006F54E6">
        <w:trPr>
          <w:gridAfter w:val="1"/>
          <w:wAfter w:w="71" w:type="pct"/>
          <w:trHeight w:val="71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</w:tcPr>
          <w:p w:rsidR="00242167" w:rsidRPr="00831511" w:rsidRDefault="00242167" w:rsidP="00242167">
            <w:pPr>
              <w:spacing w:before="40" w:after="8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Country: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167" w:rsidRPr="00831511" w:rsidRDefault="00242167" w:rsidP="00242167">
            <w:pPr>
              <w:spacing w:before="40" w:after="80" w:line="240" w:lineRule="auto"/>
              <w:rPr>
                <w:rFonts w:eastAsia="Times New Roman" w:cs="Times New Roman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:rsidR="00242167" w:rsidRPr="00831511" w:rsidRDefault="00242167" w:rsidP="00242167">
            <w:pPr>
              <w:spacing w:before="40" w:after="80" w:line="240" w:lineRule="auto"/>
              <w:rPr>
                <w:rFonts w:eastAsia="Times New Roman" w:cs="Times New Roman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167" w:rsidRPr="00831511" w:rsidRDefault="00242167" w:rsidP="00242167">
            <w:pPr>
              <w:spacing w:before="40" w:after="80" w:line="240" w:lineRule="auto"/>
              <w:rPr>
                <w:rFonts w:eastAsia="Times New Roman" w:cs="Times New Roman"/>
              </w:rPr>
            </w:pPr>
          </w:p>
        </w:tc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</w:tcPr>
          <w:p w:rsidR="00242167" w:rsidRPr="00831511" w:rsidRDefault="00242167" w:rsidP="00242167">
            <w:pPr>
              <w:spacing w:before="40" w:after="80" w:line="240" w:lineRule="auto"/>
              <w:rPr>
                <w:rFonts w:eastAsia="Times New Roman" w:cs="Times New Roman"/>
              </w:rPr>
            </w:pPr>
          </w:p>
        </w:tc>
      </w:tr>
      <w:tr w:rsidR="00242167" w:rsidRPr="00307B18" w:rsidTr="006F54E6">
        <w:trPr>
          <w:gridAfter w:val="1"/>
          <w:wAfter w:w="71" w:type="pct"/>
          <w:trHeight w:val="206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242167" w:rsidRPr="00307B18" w:rsidRDefault="00242167" w:rsidP="00242167">
            <w:pPr>
              <w:spacing w:before="40" w:after="80" w:line="240" w:lineRule="auto"/>
              <w:rPr>
                <w:rFonts w:eastAsia="Times New Roman" w:cs="Times New Roman"/>
              </w:rPr>
            </w:pPr>
            <w:r w:rsidRPr="00831511">
              <w:rPr>
                <w:rFonts w:eastAsia="Times New Roman" w:cs="Times New Roman"/>
              </w:rPr>
              <w:t>Email Address: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167" w:rsidRPr="00307B18" w:rsidRDefault="00242167" w:rsidP="00242167">
            <w:pPr>
              <w:spacing w:before="40" w:after="80" w:line="240" w:lineRule="auto"/>
              <w:rPr>
                <w:rFonts w:eastAsia="Times New Roman" w:cs="Times New Roman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:rsidR="00242167" w:rsidRPr="00307B18" w:rsidRDefault="00242167" w:rsidP="00242167">
            <w:pPr>
              <w:spacing w:before="40" w:after="80" w:line="240" w:lineRule="auto"/>
              <w:rPr>
                <w:rFonts w:eastAsia="Times New Roman" w:cs="Times New Roman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242167" w:rsidRPr="00307B18" w:rsidRDefault="00242167" w:rsidP="00242167">
            <w:pPr>
              <w:spacing w:before="40" w:after="80" w:line="240" w:lineRule="auto"/>
              <w:rPr>
                <w:rFonts w:eastAsia="Times New Roman" w:cs="Times New Roman"/>
              </w:rPr>
            </w:pPr>
          </w:p>
        </w:tc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</w:tcPr>
          <w:p w:rsidR="00242167" w:rsidRPr="00307B18" w:rsidRDefault="00242167" w:rsidP="00242167">
            <w:pPr>
              <w:spacing w:before="40" w:after="80" w:line="240" w:lineRule="auto"/>
              <w:rPr>
                <w:rFonts w:eastAsia="Times New Roman" w:cs="Times New Roman"/>
              </w:rPr>
            </w:pPr>
          </w:p>
        </w:tc>
      </w:tr>
    </w:tbl>
    <w:p w:rsidR="00242167" w:rsidRDefault="00242167" w:rsidP="00C97251">
      <w:pPr>
        <w:spacing w:before="120" w:after="0"/>
      </w:pPr>
    </w:p>
    <w:p w:rsidR="00C97251" w:rsidRDefault="00C97251" w:rsidP="00CC044D">
      <w:pPr>
        <w:spacing w:after="0"/>
        <w:ind w:right="-144"/>
      </w:pPr>
      <w:r>
        <w:t>Are you registered for the event? ___</w:t>
      </w:r>
      <w:r w:rsidR="00242167" w:rsidRPr="00CC044D">
        <w:rPr>
          <w:i/>
        </w:rPr>
        <w:t xml:space="preserve"> (if NO: Please</w:t>
      </w:r>
      <w:r w:rsidR="00CC044D">
        <w:rPr>
          <w:i/>
        </w:rPr>
        <w:t xml:space="preserve"> first</w:t>
      </w:r>
      <w:r w:rsidR="00242167" w:rsidRPr="00CC044D">
        <w:rPr>
          <w:i/>
        </w:rPr>
        <w:t xml:space="preserve"> register at </w:t>
      </w:r>
      <w:hyperlink r:id="rId8" w:history="1">
        <w:r w:rsidR="00CC044D" w:rsidRPr="0076221E">
          <w:rPr>
            <w:rStyle w:val="Hyperlink"/>
            <w:i/>
          </w:rPr>
          <w:t>https://spring18symposium.eventbrite.com</w:t>
        </w:r>
      </w:hyperlink>
      <w:r w:rsidR="00242167" w:rsidRPr="00CC044D">
        <w:rPr>
          <w:i/>
        </w:rPr>
        <w:t>)</w:t>
      </w:r>
    </w:p>
    <w:p w:rsidR="00C97251" w:rsidRDefault="00C97251" w:rsidP="00C97251">
      <w:pPr>
        <w:rPr>
          <w:b/>
        </w:rPr>
      </w:pPr>
    </w:p>
    <w:p w:rsidR="008073DE" w:rsidRDefault="00C97251" w:rsidP="008073DE">
      <w:r>
        <w:t xml:space="preserve">Please indicate </w:t>
      </w:r>
      <w:r w:rsidRPr="00C345C9">
        <w:rPr>
          <w:b/>
        </w:rPr>
        <w:t>which</w:t>
      </w:r>
      <w:r w:rsidR="00B31947">
        <w:rPr>
          <w:b/>
        </w:rPr>
        <w:t xml:space="preserve"> </w:t>
      </w:r>
      <w:r w:rsidRPr="00C345C9">
        <w:rPr>
          <w:b/>
        </w:rPr>
        <w:t xml:space="preserve">topic(s) </w:t>
      </w:r>
      <w:r>
        <w:t>the presentation or poster pertains to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575"/>
      </w:tblGrid>
      <w:tr w:rsidR="00C97251" w:rsidRPr="00C97251" w:rsidTr="00C9725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251" w:rsidRPr="00C97251" w:rsidRDefault="00C97251" w:rsidP="00C9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5" w:type="dxa"/>
            <w:shd w:val="clear" w:color="auto" w:fill="auto"/>
            <w:noWrap/>
            <w:vAlign w:val="center"/>
            <w:hideMark/>
          </w:tcPr>
          <w:p w:rsidR="00C97251" w:rsidRPr="00C97251" w:rsidRDefault="00C97251" w:rsidP="00C97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7251">
              <w:rPr>
                <w:rFonts w:ascii="Calibri" w:eastAsia="Times New Roman" w:hAnsi="Calibri" w:cs="Times New Roman"/>
                <w:color w:val="000000"/>
              </w:rPr>
              <w:t>Effective extension methods at the farmer, organizational, and country/system levels</w:t>
            </w:r>
          </w:p>
        </w:tc>
      </w:tr>
      <w:tr w:rsidR="00C97251" w:rsidRPr="00C97251" w:rsidTr="00C9725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251" w:rsidRPr="00C97251" w:rsidRDefault="00C97251" w:rsidP="00C97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5" w:type="dxa"/>
            <w:shd w:val="clear" w:color="auto" w:fill="auto"/>
            <w:noWrap/>
            <w:vAlign w:val="center"/>
            <w:hideMark/>
          </w:tcPr>
          <w:p w:rsidR="00C97251" w:rsidRPr="00C97251" w:rsidRDefault="00C97251" w:rsidP="00C97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7251">
              <w:rPr>
                <w:rFonts w:ascii="Calibri" w:eastAsia="Times New Roman" w:hAnsi="Calibri" w:cs="Times New Roman"/>
                <w:color w:val="000000"/>
              </w:rPr>
              <w:t>Innovative approaches to sustainably reach women farmers and youth</w:t>
            </w:r>
          </w:p>
        </w:tc>
      </w:tr>
      <w:tr w:rsidR="00C97251" w:rsidRPr="00C97251" w:rsidTr="00C9725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251" w:rsidRPr="00C97251" w:rsidRDefault="00C97251" w:rsidP="00C97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5" w:type="dxa"/>
            <w:shd w:val="clear" w:color="auto" w:fill="auto"/>
            <w:noWrap/>
            <w:vAlign w:val="center"/>
            <w:hideMark/>
          </w:tcPr>
          <w:p w:rsidR="00C97251" w:rsidRPr="00C97251" w:rsidRDefault="00C97251" w:rsidP="00C97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7251">
              <w:rPr>
                <w:rFonts w:ascii="Calibri" w:eastAsia="Times New Roman" w:hAnsi="Calibri" w:cs="Times New Roman"/>
                <w:color w:val="000000"/>
              </w:rPr>
              <w:t>Using ICTs to empower staff and reach more farmers</w:t>
            </w:r>
          </w:p>
        </w:tc>
      </w:tr>
      <w:tr w:rsidR="00C97251" w:rsidRPr="00C97251" w:rsidTr="00C9725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251" w:rsidRPr="00C97251" w:rsidRDefault="00C97251" w:rsidP="00C97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5" w:type="dxa"/>
            <w:shd w:val="clear" w:color="auto" w:fill="auto"/>
            <w:noWrap/>
            <w:vAlign w:val="center"/>
            <w:hideMark/>
          </w:tcPr>
          <w:p w:rsidR="00C97251" w:rsidRPr="00C97251" w:rsidRDefault="00C97251" w:rsidP="00C97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7251">
              <w:rPr>
                <w:rFonts w:ascii="Calibri" w:eastAsia="Times New Roman" w:hAnsi="Calibri" w:cs="Times New Roman"/>
                <w:color w:val="000000"/>
              </w:rPr>
              <w:t>The political economy of agricultural extension</w:t>
            </w:r>
          </w:p>
        </w:tc>
      </w:tr>
      <w:tr w:rsidR="00C97251" w:rsidRPr="00C97251" w:rsidTr="00C9725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251" w:rsidRPr="00C97251" w:rsidRDefault="00C97251" w:rsidP="00C97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5" w:type="dxa"/>
            <w:shd w:val="clear" w:color="auto" w:fill="auto"/>
            <w:noWrap/>
            <w:vAlign w:val="center"/>
            <w:hideMark/>
          </w:tcPr>
          <w:p w:rsidR="00C97251" w:rsidRPr="00C97251" w:rsidRDefault="00C97251" w:rsidP="00C97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7251">
              <w:rPr>
                <w:rFonts w:ascii="Calibri" w:eastAsia="Times New Roman" w:hAnsi="Calibri" w:cs="Times New Roman"/>
                <w:color w:val="000000"/>
              </w:rPr>
              <w:t>Extension in post-conflict and post-disaster contexts</w:t>
            </w:r>
          </w:p>
        </w:tc>
      </w:tr>
      <w:tr w:rsidR="00C97251" w:rsidRPr="00C97251" w:rsidTr="00C9725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251" w:rsidRPr="00C97251" w:rsidRDefault="00C97251" w:rsidP="00C97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5" w:type="dxa"/>
            <w:shd w:val="clear" w:color="auto" w:fill="auto"/>
            <w:noWrap/>
            <w:vAlign w:val="center"/>
            <w:hideMark/>
          </w:tcPr>
          <w:p w:rsidR="00C97251" w:rsidRPr="00C97251" w:rsidRDefault="00C97251" w:rsidP="00C97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7251">
              <w:rPr>
                <w:rFonts w:ascii="Calibri" w:eastAsia="Times New Roman" w:hAnsi="Calibri" w:cs="Times New Roman"/>
                <w:color w:val="000000"/>
              </w:rPr>
              <w:t>Partnerships to strengthen extension</w:t>
            </w:r>
          </w:p>
        </w:tc>
      </w:tr>
      <w:tr w:rsidR="00C97251" w:rsidRPr="00C97251" w:rsidTr="00C9725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251" w:rsidRPr="00C97251" w:rsidRDefault="00C97251" w:rsidP="00C97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5" w:type="dxa"/>
            <w:shd w:val="clear" w:color="auto" w:fill="auto"/>
            <w:noWrap/>
            <w:vAlign w:val="center"/>
            <w:hideMark/>
          </w:tcPr>
          <w:p w:rsidR="00C97251" w:rsidRPr="00C97251" w:rsidRDefault="00C97251" w:rsidP="00C97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7251">
              <w:rPr>
                <w:rFonts w:ascii="Calibri" w:eastAsia="Times New Roman" w:hAnsi="Calibri" w:cs="Times New Roman"/>
                <w:color w:val="000000"/>
              </w:rPr>
              <w:t>Extension for improved nutrition, natural resource management, and sustainable agriculture</w:t>
            </w:r>
          </w:p>
        </w:tc>
      </w:tr>
      <w:tr w:rsidR="00D12687" w:rsidRPr="00C97251" w:rsidTr="00C9725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:rsidR="00D12687" w:rsidRPr="00C97251" w:rsidRDefault="00D12687" w:rsidP="00C97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5" w:type="dxa"/>
            <w:shd w:val="clear" w:color="auto" w:fill="auto"/>
            <w:noWrap/>
            <w:vAlign w:val="center"/>
          </w:tcPr>
          <w:p w:rsidR="00D12687" w:rsidRPr="00D5042D" w:rsidRDefault="00D5042D" w:rsidP="00C97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042D">
              <w:rPr>
                <w:rFonts w:ascii="Calibri" w:eastAsia="Times New Roman" w:hAnsi="Calibri" w:cs="Times New Roman"/>
                <w:color w:val="000000"/>
              </w:rPr>
              <w:t>Extension for postharvest loss prevention</w:t>
            </w:r>
          </w:p>
        </w:tc>
      </w:tr>
      <w:tr w:rsidR="00D12687" w:rsidRPr="00C97251" w:rsidTr="00C9725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:rsidR="00D12687" w:rsidRPr="00C97251" w:rsidRDefault="00D12687" w:rsidP="00C97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5" w:type="dxa"/>
            <w:shd w:val="clear" w:color="auto" w:fill="auto"/>
            <w:noWrap/>
            <w:vAlign w:val="center"/>
          </w:tcPr>
          <w:p w:rsidR="00D12687" w:rsidRPr="00D5042D" w:rsidRDefault="00D5042D" w:rsidP="00C97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042D">
              <w:rPr>
                <w:rFonts w:ascii="Calibri" w:eastAsia="Times New Roman" w:hAnsi="Calibri" w:cs="Times New Roman"/>
                <w:color w:val="000000"/>
              </w:rPr>
              <w:t>Market oriented ad</w:t>
            </w:r>
            <w:r w:rsidR="003E74AE">
              <w:rPr>
                <w:rFonts w:ascii="Calibri" w:eastAsia="Times New Roman" w:hAnsi="Calibri" w:cs="Times New Roman"/>
                <w:color w:val="000000"/>
              </w:rPr>
              <w:t>visory services, including advic</w:t>
            </w:r>
            <w:r w:rsidRPr="00D5042D">
              <w:rPr>
                <w:rFonts w:ascii="Calibri" w:eastAsia="Times New Roman" w:hAnsi="Calibri" w:cs="Times New Roman"/>
                <w:color w:val="000000"/>
              </w:rPr>
              <w:t>e on meeting food safety standards</w:t>
            </w:r>
          </w:p>
        </w:tc>
      </w:tr>
      <w:tr w:rsidR="00D12687" w:rsidRPr="00C97251" w:rsidTr="00C9725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:rsidR="00D12687" w:rsidRPr="00C97251" w:rsidRDefault="00D12687" w:rsidP="00C97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5" w:type="dxa"/>
            <w:shd w:val="clear" w:color="auto" w:fill="auto"/>
            <w:noWrap/>
            <w:vAlign w:val="center"/>
          </w:tcPr>
          <w:p w:rsidR="00D12687" w:rsidRPr="00C97251" w:rsidRDefault="00D5042D" w:rsidP="00C97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</w:tbl>
    <w:p w:rsidR="00C97251" w:rsidRDefault="00C97251" w:rsidP="00CC044D">
      <w:pPr>
        <w:spacing w:after="0"/>
      </w:pPr>
    </w:p>
    <w:p w:rsidR="00242167" w:rsidRPr="00C97251" w:rsidRDefault="00242167" w:rsidP="00242167">
      <w:pPr>
        <w:rPr>
          <w:b/>
        </w:rPr>
      </w:pPr>
      <w:r w:rsidRPr="00C97251">
        <w:rPr>
          <w:b/>
        </w:rPr>
        <w:t xml:space="preserve">Which of these questions will </w:t>
      </w:r>
      <w:r>
        <w:rPr>
          <w:b/>
        </w:rPr>
        <w:t>your contribution</w:t>
      </w:r>
      <w:r w:rsidRPr="00C97251">
        <w:rPr>
          <w:b/>
        </w:rPr>
        <w:t xml:space="preserve"> help </w:t>
      </w:r>
      <w:r>
        <w:rPr>
          <w:b/>
        </w:rPr>
        <w:t>address</w:t>
      </w:r>
      <w:r w:rsidRPr="00C97251">
        <w:rPr>
          <w:b/>
        </w:rPr>
        <w:t>?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575"/>
      </w:tblGrid>
      <w:tr w:rsidR="00242167" w:rsidRPr="00C97251" w:rsidTr="006F54E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2167" w:rsidRPr="00C97251" w:rsidRDefault="00242167" w:rsidP="0087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5" w:type="dxa"/>
            <w:shd w:val="clear" w:color="auto" w:fill="auto"/>
            <w:noWrap/>
            <w:vAlign w:val="center"/>
            <w:hideMark/>
          </w:tcPr>
          <w:p w:rsidR="00242167" w:rsidRPr="00C97251" w:rsidRDefault="00242167" w:rsidP="00877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7251">
              <w:rPr>
                <w:rFonts w:ascii="Calibri" w:eastAsia="Times New Roman" w:hAnsi="Calibri" w:cs="Times New Roman"/>
                <w:color w:val="000000"/>
              </w:rPr>
              <w:t>How to highlight extension’s crucial role in international agricultural development</w:t>
            </w:r>
          </w:p>
        </w:tc>
      </w:tr>
      <w:tr w:rsidR="00242167" w:rsidRPr="00C97251" w:rsidTr="006F54E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2167" w:rsidRPr="00C97251" w:rsidRDefault="00242167" w:rsidP="00877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5" w:type="dxa"/>
            <w:shd w:val="clear" w:color="auto" w:fill="auto"/>
            <w:noWrap/>
            <w:vAlign w:val="center"/>
            <w:hideMark/>
          </w:tcPr>
          <w:p w:rsidR="00242167" w:rsidRPr="00C97251" w:rsidRDefault="00242167" w:rsidP="00877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7251">
              <w:rPr>
                <w:rFonts w:ascii="Calibri" w:eastAsia="Times New Roman" w:hAnsi="Calibri" w:cs="Times New Roman"/>
                <w:color w:val="000000"/>
              </w:rPr>
              <w:t>What works in agricultural/rural advisory services and why</w:t>
            </w:r>
          </w:p>
        </w:tc>
      </w:tr>
      <w:tr w:rsidR="00242167" w:rsidRPr="00C97251" w:rsidTr="006F54E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2167" w:rsidRPr="00C97251" w:rsidRDefault="00242167" w:rsidP="00877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5" w:type="dxa"/>
            <w:shd w:val="clear" w:color="auto" w:fill="auto"/>
            <w:noWrap/>
            <w:vAlign w:val="center"/>
            <w:hideMark/>
          </w:tcPr>
          <w:p w:rsidR="00242167" w:rsidRPr="00C97251" w:rsidRDefault="00242167" w:rsidP="00877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7251">
              <w:rPr>
                <w:rFonts w:ascii="Calibri" w:eastAsia="Times New Roman" w:hAnsi="Calibri" w:cs="Times New Roman"/>
                <w:color w:val="000000"/>
              </w:rPr>
              <w:t>How to effectively deliver extension services to smallholder farmers</w:t>
            </w:r>
          </w:p>
        </w:tc>
      </w:tr>
      <w:tr w:rsidR="00242167" w:rsidRPr="00C97251" w:rsidTr="006F54E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2167" w:rsidRPr="00C97251" w:rsidRDefault="00242167" w:rsidP="00877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5" w:type="dxa"/>
            <w:shd w:val="clear" w:color="auto" w:fill="auto"/>
            <w:noWrap/>
            <w:vAlign w:val="center"/>
            <w:hideMark/>
          </w:tcPr>
          <w:p w:rsidR="00242167" w:rsidRPr="00C97251" w:rsidRDefault="00242167" w:rsidP="00877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7251">
              <w:rPr>
                <w:rFonts w:ascii="Calibri" w:eastAsia="Times New Roman" w:hAnsi="Calibri" w:cs="Times New Roman"/>
                <w:color w:val="000000"/>
              </w:rPr>
              <w:t>What it takes to increase support for extension services</w:t>
            </w:r>
          </w:p>
        </w:tc>
      </w:tr>
    </w:tbl>
    <w:p w:rsidR="00F313CB" w:rsidRPr="00F86920" w:rsidRDefault="00F313CB" w:rsidP="00D5042D">
      <w:pPr>
        <w:spacing w:after="120"/>
        <w:rPr>
          <w:b/>
        </w:rPr>
      </w:pPr>
      <w:r w:rsidRPr="00F86920">
        <w:rPr>
          <w:b/>
        </w:rPr>
        <w:lastRenderedPageBreak/>
        <w:t>Shor</w:t>
      </w:r>
      <w:r>
        <w:rPr>
          <w:b/>
        </w:rPr>
        <w:t>t D</w:t>
      </w:r>
      <w:r w:rsidRPr="00F86920">
        <w:rPr>
          <w:b/>
        </w:rPr>
        <w:t>escription</w:t>
      </w:r>
    </w:p>
    <w:p w:rsidR="00F313CB" w:rsidRPr="00F86920" w:rsidRDefault="00627B1E" w:rsidP="00D5042D">
      <w:pPr>
        <w:jc w:val="both"/>
      </w:pPr>
      <w:r>
        <w:t>In the space below, p</w:t>
      </w:r>
      <w:r w:rsidR="00F313CB">
        <w:t>lease write a</w:t>
      </w:r>
      <w:r w:rsidR="009C0558">
        <w:t>n abstract/</w:t>
      </w:r>
      <w:r w:rsidR="00F313CB">
        <w:t xml:space="preserve">short description not more than </w:t>
      </w:r>
      <w:r w:rsidR="00C855FC">
        <w:t>75</w:t>
      </w:r>
      <w:r w:rsidR="00F313CB">
        <w:t>0 words of what you plan to contribute</w:t>
      </w:r>
      <w:r w:rsidR="00D5042D">
        <w:t xml:space="preserve">. Include: </w:t>
      </w:r>
      <w:r w:rsidR="00F313CB" w:rsidRPr="00F86920">
        <w:t>(a) Introduction (b) Purpose of the paper</w:t>
      </w:r>
      <w:r w:rsidR="009C0558">
        <w:t>/poster</w:t>
      </w:r>
      <w:r w:rsidR="00F313CB" w:rsidRPr="00F86920">
        <w:t xml:space="preserve"> (c) Methods or data sources (or reasoning used in theoretical/philosophical papers)</w:t>
      </w:r>
      <w:r w:rsidR="00C855FC">
        <w:t>,</w:t>
      </w:r>
      <w:r w:rsidR="00F313CB" w:rsidRPr="00F86920">
        <w:t xml:space="preserve"> (d) Results, (e) Conclusions and extension implications. </w:t>
      </w:r>
    </w:p>
    <w:p w:rsidR="008073DE" w:rsidRDefault="008073DE" w:rsidP="008073DE"/>
    <w:p w:rsidR="00C97251" w:rsidRDefault="00C97251" w:rsidP="008073DE"/>
    <w:p w:rsidR="00C97251" w:rsidRDefault="00C97251" w:rsidP="008073DE"/>
    <w:p w:rsidR="00CC044D" w:rsidRDefault="00CC044D" w:rsidP="008073DE"/>
    <w:p w:rsidR="00CC044D" w:rsidRDefault="00CC044D" w:rsidP="008073DE"/>
    <w:p w:rsidR="00CC044D" w:rsidRDefault="00CC044D" w:rsidP="008073DE"/>
    <w:p w:rsidR="00C97251" w:rsidRDefault="00C97251" w:rsidP="008073DE"/>
    <w:p w:rsidR="00CC044D" w:rsidRDefault="00CC044D" w:rsidP="008073DE"/>
    <w:p w:rsidR="00D5042D" w:rsidRDefault="00D5042D" w:rsidP="008073DE"/>
    <w:p w:rsidR="00CC044D" w:rsidRDefault="00CC044D" w:rsidP="008073DE"/>
    <w:p w:rsidR="00235E3D" w:rsidRDefault="00235E3D" w:rsidP="00235E3D"/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6236"/>
      </w:tblGrid>
      <w:tr w:rsidR="00242167" w:rsidTr="00CC044D">
        <w:tc>
          <w:tcPr>
            <w:tcW w:w="3780" w:type="dxa"/>
          </w:tcPr>
          <w:p w:rsidR="00242167" w:rsidRDefault="00242167" w:rsidP="00C855FC">
            <w:pPr>
              <w:spacing w:before="120"/>
            </w:pPr>
            <w:r>
              <w:t xml:space="preserve">Where was the research conducted? 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242167" w:rsidRDefault="00242167" w:rsidP="00C855FC">
            <w:pPr>
              <w:spacing w:before="120"/>
            </w:pPr>
          </w:p>
        </w:tc>
      </w:tr>
      <w:tr w:rsidR="00242167" w:rsidTr="00CC044D">
        <w:tc>
          <w:tcPr>
            <w:tcW w:w="3780" w:type="dxa"/>
          </w:tcPr>
          <w:p w:rsidR="00242167" w:rsidRDefault="00242167" w:rsidP="00C855FC">
            <w:pPr>
              <w:spacing w:before="120"/>
            </w:pPr>
            <w:r>
              <w:t xml:space="preserve">During which time period? 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242167" w:rsidRDefault="00242167" w:rsidP="00C855FC">
            <w:pPr>
              <w:spacing w:before="120"/>
            </w:pPr>
          </w:p>
        </w:tc>
      </w:tr>
      <w:tr w:rsidR="00242167" w:rsidTr="00CC044D">
        <w:tc>
          <w:tcPr>
            <w:tcW w:w="3780" w:type="dxa"/>
          </w:tcPr>
          <w:p w:rsidR="00242167" w:rsidRDefault="00242167" w:rsidP="00C855FC">
            <w:pPr>
              <w:spacing w:before="120"/>
            </w:pPr>
            <w:r>
              <w:t>How was the research funded?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242167" w:rsidRDefault="00242167" w:rsidP="00C855FC">
            <w:pPr>
              <w:spacing w:before="120"/>
            </w:pPr>
          </w:p>
        </w:tc>
      </w:tr>
    </w:tbl>
    <w:p w:rsidR="00C97251" w:rsidRDefault="00C97251" w:rsidP="008073DE"/>
    <w:p w:rsidR="00C97251" w:rsidRDefault="00445062" w:rsidP="00C855FC">
      <w:pPr>
        <w:spacing w:after="0"/>
        <w:rPr>
          <w:b/>
        </w:rPr>
      </w:pPr>
      <w:r w:rsidRPr="00445062">
        <w:rPr>
          <w:b/>
        </w:rPr>
        <w:t>Selection Criteria</w:t>
      </w:r>
    </w:p>
    <w:p w:rsidR="00C855FC" w:rsidRDefault="00C855FC" w:rsidP="00627B1E">
      <w:pPr>
        <w:jc w:val="both"/>
      </w:pPr>
      <w:r>
        <w:t xml:space="preserve">Submissions will be reviewed upon </w:t>
      </w:r>
      <w:r w:rsidR="00D5042D">
        <w:t xml:space="preserve">the </w:t>
      </w:r>
      <w:r>
        <w:t>strength of contribution to the symposium theme(s), importance of the research question, quality of analysis, contribution to extension evidence base, and contribution to practice and policy.</w:t>
      </w:r>
      <w:r w:rsidR="00627B1E">
        <w:t xml:space="preserve"> </w:t>
      </w:r>
      <w:r w:rsidR="00D5042D">
        <w:t>Please write clearly and follow the outline.</w:t>
      </w:r>
    </w:p>
    <w:p w:rsidR="00C855FC" w:rsidRPr="00C855FC" w:rsidRDefault="00D5042D" w:rsidP="00C855FC">
      <w:pPr>
        <w:spacing w:after="0"/>
        <w:rPr>
          <w:b/>
        </w:rPr>
      </w:pPr>
      <w:r>
        <w:rPr>
          <w:b/>
        </w:rPr>
        <w:t>Cost of attendance and limited funding support</w:t>
      </w:r>
    </w:p>
    <w:p w:rsidR="00C855FC" w:rsidRPr="00C855FC" w:rsidRDefault="00C855FC" w:rsidP="00627B1E">
      <w:pPr>
        <w:jc w:val="both"/>
      </w:pPr>
      <w:r>
        <w:t>There is no fee to attend and present at the symposium</w:t>
      </w:r>
      <w:r w:rsidR="00D5042D">
        <w:t>. S</w:t>
      </w:r>
      <w:r>
        <w:t xml:space="preserve">ome meals will be provided, but </w:t>
      </w:r>
      <w:r w:rsidR="00D5042D">
        <w:t xml:space="preserve">all </w:t>
      </w:r>
      <w:r>
        <w:t xml:space="preserve">participants are responsible for covering all their own travel related expenses. </w:t>
      </w:r>
      <w:r w:rsidRPr="00C855FC">
        <w:t xml:space="preserve">Some funding </w:t>
      </w:r>
      <w:r>
        <w:t xml:space="preserve">is available </w:t>
      </w:r>
      <w:r w:rsidRPr="00C855FC">
        <w:t xml:space="preserve">to help offset travel expenses </w:t>
      </w:r>
      <w:r>
        <w:t>for a limited number of graduate students, who will be selected based on the merit of their proposal.</w:t>
      </w:r>
    </w:p>
    <w:p w:rsidR="00F313CB" w:rsidRPr="004F30FD" w:rsidRDefault="00F313CB" w:rsidP="00F313CB">
      <w:pPr>
        <w:spacing w:after="0"/>
        <w:rPr>
          <w:b/>
        </w:rPr>
      </w:pPr>
      <w:r w:rsidRPr="004F30FD">
        <w:rPr>
          <w:b/>
        </w:rPr>
        <w:t>Timeline</w:t>
      </w:r>
    </w:p>
    <w:p w:rsidR="00F313CB" w:rsidRDefault="00F313CB" w:rsidP="00F313CB">
      <w:pPr>
        <w:spacing w:after="0"/>
      </w:pPr>
      <w:r>
        <w:t xml:space="preserve">November 6, 2017: </w:t>
      </w:r>
      <w:r>
        <w:tab/>
        <w:t>Call for proposal is issued</w:t>
      </w:r>
    </w:p>
    <w:p w:rsidR="00F313CB" w:rsidRDefault="00C97251" w:rsidP="00F313CB">
      <w:pPr>
        <w:spacing w:after="0"/>
      </w:pPr>
      <w:r>
        <w:t>January</w:t>
      </w:r>
      <w:r w:rsidR="00F313CB">
        <w:t xml:space="preserve"> </w:t>
      </w:r>
      <w:r>
        <w:t>15</w:t>
      </w:r>
      <w:r w:rsidR="00F313CB">
        <w:t xml:space="preserve">, 2017: </w:t>
      </w:r>
      <w:r w:rsidR="00F313CB">
        <w:tab/>
        <w:t>Proposals are due</w:t>
      </w:r>
    </w:p>
    <w:p w:rsidR="00F313CB" w:rsidRDefault="00F313CB" w:rsidP="00F313CB">
      <w:pPr>
        <w:spacing w:after="0"/>
        <w:ind w:left="2160" w:hanging="2160"/>
      </w:pPr>
      <w:r>
        <w:t>January 1</w:t>
      </w:r>
      <w:r w:rsidR="00C97251">
        <w:t>6-31</w:t>
      </w:r>
      <w:r>
        <w:t>, 2018:</w:t>
      </w:r>
      <w:r>
        <w:tab/>
        <w:t>Committee reviews proposals and makes recommendations for acceptance/ denial</w:t>
      </w:r>
    </w:p>
    <w:p w:rsidR="00C97251" w:rsidRDefault="00445062" w:rsidP="00CC044D">
      <w:pPr>
        <w:spacing w:after="0"/>
        <w:ind w:left="2160" w:hanging="2160"/>
      </w:pPr>
      <w:r>
        <w:t>February</w:t>
      </w:r>
      <w:r w:rsidR="00F313CB">
        <w:t xml:space="preserve"> </w:t>
      </w:r>
      <w:r w:rsidR="00C97251">
        <w:t>7</w:t>
      </w:r>
      <w:r w:rsidR="00F313CB">
        <w:t>, 2018:</w:t>
      </w:r>
      <w:r w:rsidR="00F313CB">
        <w:tab/>
        <w:t>Notice of acceptance, wait-list or denial are sent out</w:t>
      </w:r>
    </w:p>
    <w:p w:rsidR="00C855FC" w:rsidRPr="00627B1E" w:rsidRDefault="00C855FC" w:rsidP="00C855FC">
      <w:pPr>
        <w:spacing w:before="240" w:after="0"/>
        <w:rPr>
          <w:b/>
          <w:color w:val="FF0000"/>
        </w:rPr>
      </w:pPr>
      <w:r w:rsidRPr="00627B1E">
        <w:rPr>
          <w:b/>
          <w:color w:val="FF0000"/>
        </w:rPr>
        <w:t>Submission</w:t>
      </w:r>
    </w:p>
    <w:p w:rsidR="00C855FC" w:rsidRPr="00627B1E" w:rsidRDefault="00627B1E" w:rsidP="00C855FC">
      <w:pPr>
        <w:spacing w:after="0"/>
        <w:rPr>
          <w:color w:val="FF0000"/>
        </w:rPr>
      </w:pPr>
      <w:r w:rsidRPr="00627B1E">
        <w:rPr>
          <w:color w:val="FF0000"/>
        </w:rPr>
        <w:t>Please s</w:t>
      </w:r>
      <w:r w:rsidR="00C855FC" w:rsidRPr="00627B1E">
        <w:rPr>
          <w:color w:val="FF0000"/>
        </w:rPr>
        <w:t xml:space="preserve">ubmit the completed form via email to Andrea Bohn at </w:t>
      </w:r>
      <w:hyperlink r:id="rId9" w:history="1">
        <w:r w:rsidR="00C855FC" w:rsidRPr="00627B1E">
          <w:rPr>
            <w:rStyle w:val="Hyperlink"/>
            <w:color w:val="FF0000"/>
          </w:rPr>
          <w:t>abohn@illinois.edu</w:t>
        </w:r>
      </w:hyperlink>
      <w:r w:rsidR="00C855FC" w:rsidRPr="00627B1E">
        <w:rPr>
          <w:color w:val="FF0000"/>
        </w:rPr>
        <w:t xml:space="preserve"> </w:t>
      </w:r>
      <w:r w:rsidR="00C855FC" w:rsidRPr="00627B1E">
        <w:rPr>
          <w:noProof/>
          <w:color w:val="FF0000"/>
        </w:rPr>
        <w:drawing>
          <wp:anchor distT="0" distB="0" distL="114300" distR="114300" simplePos="0" relativeHeight="251663360" behindDoc="0" locked="0" layoutInCell="1" allowOverlap="1" wp14:anchorId="5C4AA168" wp14:editId="361F032D">
            <wp:simplePos x="0" y="0"/>
            <wp:positionH relativeFrom="column">
              <wp:posOffset>323850</wp:posOffset>
            </wp:positionH>
            <wp:positionV relativeFrom="paragraph">
              <wp:posOffset>8378190</wp:posOffset>
            </wp:positionV>
            <wp:extent cx="1276350" cy="491490"/>
            <wp:effectExtent l="0" t="0" r="0" b="0"/>
            <wp:wrapNone/>
            <wp:docPr id="6" name="Picture 5" descr="USAID_Horizonta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AID_Horizontal_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5FC" w:rsidRPr="00627B1E">
        <w:rPr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5EC9A85E" wp14:editId="794D01E0">
            <wp:simplePos x="0" y="0"/>
            <wp:positionH relativeFrom="column">
              <wp:posOffset>323850</wp:posOffset>
            </wp:positionH>
            <wp:positionV relativeFrom="paragraph">
              <wp:posOffset>8378190</wp:posOffset>
            </wp:positionV>
            <wp:extent cx="1276350" cy="491490"/>
            <wp:effectExtent l="0" t="0" r="0" b="0"/>
            <wp:wrapNone/>
            <wp:docPr id="5" name="Picture 2" descr="USAID_Horizonta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AID_Horizontal_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5FC" w:rsidRPr="00627B1E">
        <w:rPr>
          <w:color w:val="FF0000"/>
        </w:rPr>
        <w:t xml:space="preserve">by </w:t>
      </w:r>
      <w:r w:rsidR="00C855FC" w:rsidRPr="00627B1E">
        <w:rPr>
          <w:b/>
          <w:color w:val="FF0000"/>
        </w:rPr>
        <w:t>January 15, 2018.</w:t>
      </w:r>
    </w:p>
    <w:sectPr w:rsidR="00C855FC" w:rsidRPr="00627B1E" w:rsidSect="00242167">
      <w:headerReference w:type="default" r:id="rId11"/>
      <w:footerReference w:type="default" r:id="rId12"/>
      <w:footerReference w:type="first" r:id="rId13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15" w:rsidRDefault="00061315" w:rsidP="005A2D7E">
      <w:pPr>
        <w:spacing w:after="0" w:line="240" w:lineRule="auto"/>
      </w:pPr>
      <w:r>
        <w:separator/>
      </w:r>
    </w:p>
  </w:endnote>
  <w:endnote w:type="continuationSeparator" w:id="0">
    <w:p w:rsidR="00061315" w:rsidRDefault="00061315" w:rsidP="005A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44D" w:rsidRDefault="00CC044D" w:rsidP="00CC044D">
    <w:pPr>
      <w:spacing w:after="0"/>
    </w:pPr>
    <w:r>
      <w:rPr>
        <w:b/>
      </w:rPr>
      <w:t>Questions or comments?</w:t>
    </w:r>
    <w:r w:rsidRPr="00CC044D">
      <w:t xml:space="preserve"> Please contact </w:t>
    </w:r>
    <w:r>
      <w:rPr>
        <w:rFonts w:eastAsia="Times New Roman" w:cs="Times New Roman"/>
        <w:b/>
      </w:rPr>
      <w:t xml:space="preserve">Andrea Bohn </w:t>
    </w:r>
    <w:r w:rsidRPr="006665CF">
      <w:rPr>
        <w:rFonts w:eastAsia="Times New Roman" w:cs="Times New Roman"/>
      </w:rPr>
      <w:t>at</w:t>
    </w:r>
    <w:r>
      <w:rPr>
        <w:rFonts w:eastAsia="Times New Roman" w:cs="Times New Roman"/>
      </w:rPr>
      <w:t xml:space="preserve"> </w:t>
    </w:r>
    <w:hyperlink r:id="rId1" w:history="1">
      <w:r w:rsidRPr="0076221E">
        <w:rPr>
          <w:rStyle w:val="Hyperlink"/>
          <w:rFonts w:eastAsia="Times New Roman" w:cs="Times New Roman"/>
        </w:rPr>
        <w:t>abohn@illinois.edu</w:t>
      </w:r>
    </w:hyperlink>
    <w:r>
      <w:rPr>
        <w:rFonts w:eastAsia="Times New Roman" w:cs="Times New Roman"/>
      </w:rPr>
      <w:t xml:space="preserve"> , Phone +1 (217)</w:t>
    </w:r>
    <w:r w:rsidRPr="006665CF">
      <w:rPr>
        <w:rFonts w:eastAsia="Times New Roman" w:cs="Times New Roman"/>
      </w:rPr>
      <w:t xml:space="preserve"> </w:t>
    </w:r>
    <w:r w:rsidRPr="00F313CB">
      <w:rPr>
        <w:rFonts w:eastAsia="Times New Roman" w:cs="Times New Roman"/>
      </w:rPr>
      <w:t>244-5962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167" w:rsidRDefault="0024216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-324485</wp:posOffset>
          </wp:positionV>
          <wp:extent cx="5943600" cy="898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15" w:rsidRDefault="00061315" w:rsidP="005A2D7E">
      <w:pPr>
        <w:spacing w:after="0" w:line="240" w:lineRule="auto"/>
      </w:pPr>
      <w:r>
        <w:separator/>
      </w:r>
    </w:p>
  </w:footnote>
  <w:footnote w:type="continuationSeparator" w:id="0">
    <w:p w:rsidR="00061315" w:rsidRDefault="00061315" w:rsidP="005A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44D" w:rsidRDefault="00CC044D" w:rsidP="00CC044D">
    <w:pPr>
      <w:pStyle w:val="Header"/>
      <w:jc w:val="right"/>
    </w:pPr>
    <w:r>
      <w:t>Submitted by</w:t>
    </w:r>
    <w:proofErr w:type="gramStart"/>
    <w:r>
      <w:t>:_</w:t>
    </w:r>
    <w:proofErr w:type="gramEnd"/>
    <w:r>
      <w:t>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4262A"/>
    <w:multiLevelType w:val="hybridMultilevel"/>
    <w:tmpl w:val="87240F4C"/>
    <w:lvl w:ilvl="0" w:tplc="96D603A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84551"/>
    <w:multiLevelType w:val="hybridMultilevel"/>
    <w:tmpl w:val="E43A4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3B"/>
    <w:rsid w:val="00061315"/>
    <w:rsid w:val="00145F86"/>
    <w:rsid w:val="00235E3D"/>
    <w:rsid w:val="00242167"/>
    <w:rsid w:val="003E74AE"/>
    <w:rsid w:val="00411183"/>
    <w:rsid w:val="00445062"/>
    <w:rsid w:val="004C47B6"/>
    <w:rsid w:val="00506C93"/>
    <w:rsid w:val="00576BDD"/>
    <w:rsid w:val="005A2D7E"/>
    <w:rsid w:val="00627B1E"/>
    <w:rsid w:val="006F54E6"/>
    <w:rsid w:val="00730A52"/>
    <w:rsid w:val="00795B58"/>
    <w:rsid w:val="008073DE"/>
    <w:rsid w:val="009C0558"/>
    <w:rsid w:val="00B07AA8"/>
    <w:rsid w:val="00B2452E"/>
    <w:rsid w:val="00B31947"/>
    <w:rsid w:val="00B7775E"/>
    <w:rsid w:val="00C25F1B"/>
    <w:rsid w:val="00C345C9"/>
    <w:rsid w:val="00C855FC"/>
    <w:rsid w:val="00C92783"/>
    <w:rsid w:val="00C97251"/>
    <w:rsid w:val="00CA28A0"/>
    <w:rsid w:val="00CC044D"/>
    <w:rsid w:val="00CD3A3B"/>
    <w:rsid w:val="00D05710"/>
    <w:rsid w:val="00D12687"/>
    <w:rsid w:val="00D5042D"/>
    <w:rsid w:val="00DA5F6A"/>
    <w:rsid w:val="00E471DC"/>
    <w:rsid w:val="00EA49A9"/>
    <w:rsid w:val="00F069C6"/>
    <w:rsid w:val="00F313CB"/>
    <w:rsid w:val="00F3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F4169C-19F6-41EC-9C66-6985D45B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725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D7E"/>
  </w:style>
  <w:style w:type="paragraph" w:styleId="Footer">
    <w:name w:val="footer"/>
    <w:basedOn w:val="Normal"/>
    <w:link w:val="FooterChar"/>
    <w:uiPriority w:val="99"/>
    <w:unhideWhenUsed/>
    <w:rsid w:val="005A2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7E"/>
  </w:style>
  <w:style w:type="character" w:styleId="Hyperlink">
    <w:name w:val="Hyperlink"/>
    <w:basedOn w:val="DefaultParagraphFont"/>
    <w:uiPriority w:val="99"/>
    <w:unhideWhenUsed/>
    <w:rsid w:val="00F313CB"/>
    <w:rPr>
      <w:color w:val="0000FF"/>
      <w:u w:val="single"/>
    </w:rPr>
  </w:style>
  <w:style w:type="table" w:styleId="TableGrid">
    <w:name w:val="Table Grid"/>
    <w:basedOn w:val="TableNormal"/>
    <w:uiPriority w:val="39"/>
    <w:rsid w:val="00C97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725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97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8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55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ing18symposium.eventbrit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bohn@illinois.ed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ohn@illinois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Bohn, Andrea B</dc:creator>
  <cp:keywords/>
  <dc:description/>
  <cp:lastModifiedBy>McGirr, Michael - NIFA</cp:lastModifiedBy>
  <cp:revision>2</cp:revision>
  <cp:lastPrinted>2017-11-03T19:10:00Z</cp:lastPrinted>
  <dcterms:created xsi:type="dcterms:W3CDTF">2017-11-06T18:45:00Z</dcterms:created>
  <dcterms:modified xsi:type="dcterms:W3CDTF">2017-11-06T18:45:00Z</dcterms:modified>
</cp:coreProperties>
</file>