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42" w:rsidRPr="005F0A3D" w:rsidRDefault="00E71642" w:rsidP="00E71642">
      <w:pPr>
        <w:jc w:val="both"/>
        <w:rPr>
          <w:rFonts w:ascii="Segoe UI" w:hAnsi="Segoe UI" w:cs="Segoe UI"/>
          <w:sz w:val="22"/>
          <w:szCs w:val="22"/>
        </w:rPr>
      </w:pPr>
      <w:r w:rsidRPr="005F0A3D">
        <w:rPr>
          <w:rFonts w:ascii="Segoe UI" w:hAnsi="Segoe UI" w:cs="Segoe UI"/>
          <w:noProof/>
          <w:sz w:val="22"/>
          <w:szCs w:val="22"/>
        </w:rPr>
        <w:drawing>
          <wp:inline distT="0" distB="0" distL="0" distR="0">
            <wp:extent cx="1181100" cy="640080"/>
            <wp:effectExtent l="0" t="0" r="0" b="7620"/>
            <wp:docPr id="1" name="Picture 1" descr="SPlogo_color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ogo_color_h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640080"/>
                    </a:xfrm>
                    <a:prstGeom prst="rect">
                      <a:avLst/>
                    </a:prstGeom>
                    <a:noFill/>
                    <a:ln>
                      <a:noFill/>
                    </a:ln>
                  </pic:spPr>
                </pic:pic>
              </a:graphicData>
            </a:graphic>
          </wp:inline>
        </w:drawing>
      </w:r>
      <w:r w:rsidRPr="005F0A3D">
        <w:rPr>
          <w:rFonts w:ascii="Segoe UI" w:hAnsi="Segoe UI" w:cs="Segoe UI"/>
          <w:sz w:val="22"/>
          <w:szCs w:val="22"/>
        </w:rPr>
        <w:tab/>
      </w:r>
      <w:r w:rsidRPr="005F0A3D">
        <w:rPr>
          <w:rFonts w:ascii="Segoe UI" w:hAnsi="Segoe UI" w:cs="Segoe UI"/>
          <w:sz w:val="22"/>
          <w:szCs w:val="22"/>
        </w:rPr>
        <w:tab/>
      </w:r>
      <w:r w:rsidRPr="005F0A3D">
        <w:rPr>
          <w:rFonts w:ascii="Segoe UI" w:hAnsi="Segoe UI" w:cs="Segoe UI"/>
          <w:sz w:val="22"/>
          <w:szCs w:val="22"/>
        </w:rPr>
        <w:tab/>
      </w:r>
      <w:r w:rsidRPr="005F0A3D">
        <w:rPr>
          <w:rFonts w:ascii="Segoe UI" w:hAnsi="Segoe UI" w:cs="Segoe UI"/>
          <w:sz w:val="22"/>
          <w:szCs w:val="22"/>
        </w:rPr>
        <w:tab/>
      </w:r>
      <w:r w:rsidRPr="005F0A3D">
        <w:rPr>
          <w:rFonts w:ascii="Segoe UI" w:hAnsi="Segoe UI" w:cs="Segoe UI"/>
          <w:sz w:val="22"/>
          <w:szCs w:val="22"/>
        </w:rPr>
        <w:tab/>
      </w:r>
      <w:r w:rsidR="0063045A" w:rsidRPr="005F0A3D">
        <w:rPr>
          <w:rFonts w:ascii="Segoe UI" w:hAnsi="Segoe UI" w:cs="Segoe UI"/>
          <w:sz w:val="22"/>
          <w:szCs w:val="22"/>
        </w:rPr>
        <w:tab/>
      </w:r>
      <w:r w:rsidR="00320BC9" w:rsidRPr="005F0A3D">
        <w:rPr>
          <w:rFonts w:ascii="Segoe UI" w:hAnsi="Segoe UI" w:cs="Segoe UI"/>
          <w:sz w:val="22"/>
          <w:szCs w:val="22"/>
        </w:rPr>
        <w:tab/>
      </w:r>
      <w:r w:rsidR="005F0A3D">
        <w:rPr>
          <w:rFonts w:ascii="Segoe UI" w:hAnsi="Segoe UI" w:cs="Segoe UI"/>
          <w:sz w:val="22"/>
          <w:szCs w:val="22"/>
        </w:rPr>
        <w:tab/>
      </w:r>
      <w:r w:rsidRPr="005F0A3D">
        <w:rPr>
          <w:rFonts w:ascii="Segoe UI" w:hAnsi="Segoe UI" w:cs="Segoe UI"/>
          <w:sz w:val="22"/>
          <w:szCs w:val="22"/>
        </w:rPr>
        <w:t>Job Description</w:t>
      </w:r>
    </w:p>
    <w:p w:rsidR="00E71642" w:rsidRPr="005F0A3D" w:rsidRDefault="00E71642" w:rsidP="00E71642">
      <w:pPr>
        <w:jc w:val="both"/>
        <w:rPr>
          <w:rFonts w:ascii="Segoe UI" w:hAnsi="Segoe UI" w:cs="Segoe UI"/>
          <w:sz w:val="22"/>
          <w:szCs w:val="22"/>
        </w:rPr>
      </w:pPr>
      <w:r w:rsidRPr="005F0A3D">
        <w:rPr>
          <w:rFonts w:ascii="Segoe UI" w:hAnsi="Segoe UI" w:cs="Segoe UI"/>
          <w:sz w:val="22"/>
          <w:szCs w:val="22"/>
        </w:rPr>
        <w:t xml:space="preserve">          </w:t>
      </w:r>
    </w:p>
    <w:p w:rsidR="00E71642" w:rsidRPr="005F0A3D" w:rsidRDefault="00E71642" w:rsidP="00E71642">
      <w:pPr>
        <w:pBdr>
          <w:top w:val="triple" w:sz="4" w:space="1" w:color="auto"/>
          <w:bottom w:val="triple" w:sz="4" w:space="1" w:color="auto"/>
        </w:pBdr>
        <w:rPr>
          <w:rFonts w:ascii="Segoe UI" w:hAnsi="Segoe UI" w:cs="Segoe UI"/>
          <w:sz w:val="22"/>
          <w:szCs w:val="22"/>
        </w:rPr>
      </w:pPr>
      <w:r w:rsidRPr="005F0A3D">
        <w:rPr>
          <w:rFonts w:ascii="Segoe UI" w:hAnsi="Segoe UI" w:cs="Segoe UI"/>
          <w:sz w:val="22"/>
          <w:szCs w:val="22"/>
        </w:rPr>
        <w:t xml:space="preserve">Job Title:  </w:t>
      </w:r>
      <w:r w:rsidR="0063045A" w:rsidRPr="005F0A3D">
        <w:rPr>
          <w:rFonts w:ascii="Segoe UI" w:hAnsi="Segoe UI" w:cs="Segoe UI"/>
          <w:sz w:val="22"/>
          <w:szCs w:val="22"/>
        </w:rPr>
        <w:tab/>
      </w:r>
      <w:r w:rsidRPr="005F0A3D">
        <w:rPr>
          <w:rFonts w:ascii="Segoe UI" w:hAnsi="Segoe UI" w:cs="Segoe UI"/>
          <w:sz w:val="22"/>
          <w:szCs w:val="22"/>
        </w:rPr>
        <w:t xml:space="preserve">Agribusiness Technology </w:t>
      </w:r>
      <w:r w:rsidR="00320BC9" w:rsidRPr="005F0A3D">
        <w:rPr>
          <w:rFonts w:ascii="Segoe UI" w:hAnsi="Segoe UI" w:cs="Segoe UI"/>
          <w:sz w:val="22"/>
          <w:szCs w:val="22"/>
        </w:rPr>
        <w:t>Faculty/</w:t>
      </w:r>
      <w:r w:rsidRPr="005F0A3D">
        <w:rPr>
          <w:rFonts w:ascii="Segoe UI" w:hAnsi="Segoe UI" w:cs="Segoe UI"/>
          <w:sz w:val="22"/>
          <w:szCs w:val="22"/>
        </w:rPr>
        <w:t>Program Lead</w:t>
      </w:r>
    </w:p>
    <w:p w:rsidR="00E71642" w:rsidRPr="005F0A3D" w:rsidRDefault="00E71642" w:rsidP="00E71642">
      <w:pPr>
        <w:pBdr>
          <w:top w:val="triple" w:sz="4" w:space="1" w:color="auto"/>
          <w:bottom w:val="triple" w:sz="4" w:space="1" w:color="auto"/>
        </w:pBdr>
        <w:rPr>
          <w:rFonts w:ascii="Segoe UI" w:hAnsi="Segoe UI" w:cs="Segoe UI"/>
          <w:sz w:val="22"/>
          <w:szCs w:val="22"/>
        </w:rPr>
      </w:pPr>
    </w:p>
    <w:p w:rsidR="00E71642" w:rsidRPr="005F0A3D" w:rsidRDefault="00E71642" w:rsidP="00E71642">
      <w:pPr>
        <w:pBdr>
          <w:top w:val="triple" w:sz="4" w:space="1" w:color="auto"/>
          <w:bottom w:val="triple" w:sz="4" w:space="1" w:color="auto"/>
        </w:pBdr>
        <w:rPr>
          <w:rFonts w:ascii="Segoe UI" w:hAnsi="Segoe UI" w:cs="Segoe UI"/>
          <w:sz w:val="22"/>
          <w:szCs w:val="22"/>
        </w:rPr>
      </w:pPr>
      <w:r w:rsidRPr="005F0A3D">
        <w:rPr>
          <w:rFonts w:ascii="Segoe UI" w:hAnsi="Segoe UI" w:cs="Segoe UI"/>
          <w:sz w:val="22"/>
          <w:szCs w:val="22"/>
        </w:rPr>
        <w:t xml:space="preserve">Department: </w:t>
      </w:r>
      <w:r w:rsidR="0063045A" w:rsidRPr="005F0A3D">
        <w:rPr>
          <w:rFonts w:ascii="Segoe UI" w:hAnsi="Segoe UI" w:cs="Segoe UI"/>
          <w:sz w:val="22"/>
          <w:szCs w:val="22"/>
        </w:rPr>
        <w:tab/>
      </w:r>
      <w:r w:rsidRPr="005F0A3D">
        <w:rPr>
          <w:rFonts w:ascii="Segoe UI" w:hAnsi="Segoe UI" w:cs="Segoe UI"/>
          <w:sz w:val="22"/>
          <w:szCs w:val="22"/>
        </w:rPr>
        <w:t>Applied Science and Technology</w:t>
      </w:r>
    </w:p>
    <w:p w:rsidR="00E71642" w:rsidRPr="005F0A3D" w:rsidRDefault="00E71642" w:rsidP="00E71642">
      <w:pPr>
        <w:pBdr>
          <w:top w:val="triple" w:sz="4" w:space="1" w:color="auto"/>
          <w:bottom w:val="triple" w:sz="4" w:space="1" w:color="auto"/>
        </w:pBdr>
        <w:rPr>
          <w:rFonts w:ascii="Segoe UI" w:hAnsi="Segoe UI" w:cs="Segoe UI"/>
          <w:sz w:val="22"/>
          <w:szCs w:val="22"/>
        </w:rPr>
      </w:pPr>
    </w:p>
    <w:p w:rsidR="00E71642" w:rsidRPr="005F0A3D" w:rsidRDefault="00E71642" w:rsidP="00E71642">
      <w:pPr>
        <w:pBdr>
          <w:top w:val="triple" w:sz="4" w:space="1" w:color="auto"/>
          <w:bottom w:val="triple" w:sz="4" w:space="1" w:color="auto"/>
        </w:pBdr>
        <w:rPr>
          <w:rFonts w:ascii="Segoe UI" w:hAnsi="Segoe UI" w:cs="Segoe UI"/>
          <w:sz w:val="22"/>
          <w:szCs w:val="22"/>
        </w:rPr>
      </w:pPr>
      <w:r w:rsidRPr="005F0A3D">
        <w:rPr>
          <w:rFonts w:ascii="Segoe UI" w:hAnsi="Segoe UI" w:cs="Segoe UI"/>
          <w:sz w:val="22"/>
          <w:szCs w:val="22"/>
        </w:rPr>
        <w:t xml:space="preserve">Date: </w:t>
      </w:r>
      <w:r w:rsidRPr="005F0A3D">
        <w:rPr>
          <w:rFonts w:ascii="Segoe UI" w:hAnsi="Segoe UI" w:cs="Segoe UI"/>
          <w:sz w:val="22"/>
          <w:szCs w:val="22"/>
        </w:rPr>
        <w:tab/>
      </w:r>
      <w:r w:rsidR="0063045A" w:rsidRPr="005F0A3D">
        <w:rPr>
          <w:rFonts w:ascii="Segoe UI" w:hAnsi="Segoe UI" w:cs="Segoe UI"/>
          <w:sz w:val="22"/>
          <w:szCs w:val="22"/>
        </w:rPr>
        <w:tab/>
      </w:r>
      <w:r w:rsidRPr="005F0A3D">
        <w:rPr>
          <w:rFonts w:ascii="Segoe UI" w:hAnsi="Segoe UI" w:cs="Segoe UI"/>
          <w:sz w:val="22"/>
          <w:szCs w:val="22"/>
        </w:rPr>
        <w:t>April 2017</w:t>
      </w:r>
      <w:r w:rsidRPr="005F0A3D">
        <w:rPr>
          <w:rFonts w:ascii="Segoe UI" w:hAnsi="Segoe UI" w:cs="Segoe UI"/>
          <w:sz w:val="22"/>
          <w:szCs w:val="22"/>
        </w:rPr>
        <w:tab/>
      </w:r>
      <w:r w:rsidRPr="005F0A3D">
        <w:rPr>
          <w:rFonts w:ascii="Segoe UI" w:hAnsi="Segoe UI" w:cs="Segoe UI"/>
          <w:sz w:val="22"/>
          <w:szCs w:val="22"/>
        </w:rPr>
        <w:tab/>
        <w:t xml:space="preserve">                                  </w:t>
      </w:r>
      <w:r w:rsidR="0063045A" w:rsidRPr="005F0A3D">
        <w:rPr>
          <w:rFonts w:ascii="Segoe UI" w:hAnsi="Segoe UI" w:cs="Segoe UI"/>
          <w:sz w:val="22"/>
          <w:szCs w:val="22"/>
        </w:rPr>
        <w:tab/>
      </w:r>
      <w:r w:rsidR="005F0A3D">
        <w:rPr>
          <w:rFonts w:ascii="Segoe UI" w:hAnsi="Segoe UI" w:cs="Segoe UI"/>
          <w:sz w:val="22"/>
          <w:szCs w:val="22"/>
        </w:rPr>
        <w:tab/>
      </w:r>
      <w:r w:rsidR="0063045A" w:rsidRPr="005F0A3D">
        <w:rPr>
          <w:rFonts w:ascii="Segoe UI" w:hAnsi="Segoe UI" w:cs="Segoe UI"/>
          <w:sz w:val="22"/>
          <w:szCs w:val="22"/>
        </w:rPr>
        <w:tab/>
      </w:r>
      <w:r w:rsidRPr="005F0A3D">
        <w:rPr>
          <w:rFonts w:ascii="Segoe UI" w:hAnsi="Segoe UI" w:cs="Segoe UI"/>
          <w:sz w:val="22"/>
          <w:szCs w:val="22"/>
        </w:rPr>
        <w:t>FLSA: Exempt</w:t>
      </w:r>
    </w:p>
    <w:p w:rsidR="00E71642" w:rsidRPr="005F0A3D" w:rsidRDefault="00E71642" w:rsidP="00E71642">
      <w:pPr>
        <w:rPr>
          <w:rFonts w:ascii="Segoe UI" w:hAnsi="Segoe UI" w:cs="Segoe UI"/>
          <w:sz w:val="22"/>
          <w:szCs w:val="22"/>
        </w:rPr>
      </w:pPr>
    </w:p>
    <w:p w:rsidR="00E71642" w:rsidRPr="005F0A3D" w:rsidRDefault="00E71642" w:rsidP="00E71642">
      <w:pPr>
        <w:rPr>
          <w:rFonts w:ascii="Segoe UI Semibold" w:hAnsi="Segoe UI Semibold" w:cs="Segoe UI"/>
          <w:sz w:val="22"/>
          <w:szCs w:val="22"/>
        </w:rPr>
      </w:pPr>
      <w:r w:rsidRPr="005F0A3D">
        <w:rPr>
          <w:rFonts w:ascii="Segoe UI Semibold" w:hAnsi="Segoe UI Semibold" w:cs="Segoe UI"/>
          <w:sz w:val="22"/>
          <w:szCs w:val="22"/>
        </w:rPr>
        <w:t>Position Overview:</w:t>
      </w:r>
    </w:p>
    <w:p w:rsidR="00E71642" w:rsidRPr="005F0A3D" w:rsidRDefault="005F0A3D" w:rsidP="00E71642">
      <w:pPr>
        <w:rPr>
          <w:rFonts w:ascii="Segoe UI" w:hAnsi="Segoe UI" w:cs="Segoe UI"/>
          <w:sz w:val="22"/>
          <w:szCs w:val="22"/>
        </w:rPr>
      </w:pPr>
      <w:r w:rsidRPr="005F0A3D">
        <w:rPr>
          <w:rFonts w:ascii="Segoe UI" w:eastAsiaTheme="minorEastAsia" w:hAnsi="Segoe UI" w:cs="Segoe UI"/>
          <w:sz w:val="22"/>
          <w:szCs w:val="22"/>
        </w:rPr>
        <w:t xml:space="preserve">The </w:t>
      </w:r>
      <w:r w:rsidRPr="005F0A3D">
        <w:rPr>
          <w:rFonts w:ascii="Segoe UI" w:hAnsi="Segoe UI" w:cs="Segoe UI"/>
          <w:sz w:val="22"/>
          <w:szCs w:val="22"/>
        </w:rPr>
        <w:t xml:space="preserve">Agribusiness Technology Faculty/Program Lead </w:t>
      </w:r>
      <w:r w:rsidRPr="005F0A3D">
        <w:rPr>
          <w:rFonts w:ascii="Segoe UI" w:eastAsiaTheme="minorEastAsia" w:hAnsi="Segoe UI" w:cs="Segoe UI"/>
          <w:sz w:val="22"/>
          <w:szCs w:val="22"/>
        </w:rPr>
        <w:t xml:space="preserve">is a </w:t>
      </w:r>
      <w:r w:rsidRPr="005F0A3D">
        <w:rPr>
          <w:rFonts w:ascii="Segoe UI" w:eastAsiaTheme="minorEastAsia" w:hAnsi="Segoe UI" w:cs="Segoe UI"/>
          <w:sz w:val="22"/>
          <w:szCs w:val="22"/>
        </w:rPr>
        <w:t xml:space="preserve">full </w:t>
      </w:r>
      <w:r w:rsidRPr="005F0A3D">
        <w:rPr>
          <w:rFonts w:ascii="Segoe UI" w:eastAsiaTheme="minorEastAsia" w:hAnsi="Segoe UI" w:cs="Segoe UI"/>
          <w:sz w:val="22"/>
          <w:szCs w:val="22"/>
        </w:rPr>
        <w:t xml:space="preserve">-time, </w:t>
      </w:r>
      <w:r w:rsidRPr="005F0A3D">
        <w:rPr>
          <w:rFonts w:ascii="Segoe UI" w:eastAsiaTheme="minorEastAsia" w:hAnsi="Segoe UI" w:cs="Segoe UI"/>
          <w:sz w:val="22"/>
          <w:szCs w:val="22"/>
        </w:rPr>
        <w:t>9</w:t>
      </w:r>
      <w:r w:rsidRPr="005F0A3D">
        <w:rPr>
          <w:rFonts w:ascii="Segoe UI" w:eastAsiaTheme="minorEastAsia" w:hAnsi="Segoe UI" w:cs="Segoe UI"/>
          <w:sz w:val="22"/>
          <w:szCs w:val="22"/>
        </w:rPr>
        <w:t xml:space="preserve">-month </w:t>
      </w:r>
      <w:r w:rsidRPr="005F0A3D">
        <w:rPr>
          <w:rFonts w:ascii="Segoe UI" w:eastAsiaTheme="minorEastAsia" w:hAnsi="Segoe UI" w:cs="Segoe UI"/>
          <w:sz w:val="22"/>
          <w:szCs w:val="22"/>
        </w:rPr>
        <w:t>faculty</w:t>
      </w:r>
      <w:r w:rsidRPr="005F0A3D">
        <w:rPr>
          <w:rFonts w:ascii="Segoe UI" w:eastAsiaTheme="minorEastAsia" w:hAnsi="Segoe UI" w:cs="Segoe UI"/>
          <w:sz w:val="22"/>
          <w:szCs w:val="22"/>
        </w:rPr>
        <w:t xml:space="preserve"> position located primarily on the LLP Campus in </w:t>
      </w:r>
      <w:proofErr w:type="spellStart"/>
      <w:r w:rsidRPr="005F0A3D">
        <w:rPr>
          <w:rFonts w:ascii="Segoe UI" w:eastAsiaTheme="minorEastAsia" w:hAnsi="Segoe UI" w:cs="Segoe UI"/>
          <w:sz w:val="22"/>
          <w:szCs w:val="22"/>
        </w:rPr>
        <w:t>Polkton</w:t>
      </w:r>
      <w:proofErr w:type="spellEnd"/>
      <w:r w:rsidRPr="005F0A3D">
        <w:rPr>
          <w:rFonts w:ascii="Segoe UI" w:eastAsiaTheme="minorEastAsia" w:hAnsi="Segoe UI" w:cs="Segoe UI"/>
          <w:sz w:val="22"/>
          <w:szCs w:val="22"/>
        </w:rPr>
        <w:t xml:space="preserve">, NC. Under the direction of the </w:t>
      </w:r>
      <w:r w:rsidRPr="005F0A3D">
        <w:rPr>
          <w:rFonts w:ascii="Segoe UI" w:eastAsiaTheme="minorEastAsia" w:hAnsi="Segoe UI" w:cs="Segoe UI"/>
          <w:sz w:val="22"/>
          <w:szCs w:val="22"/>
        </w:rPr>
        <w:t>Department Chair for Business and Public Service Technologies</w:t>
      </w:r>
      <w:r w:rsidRPr="005F0A3D">
        <w:rPr>
          <w:rFonts w:ascii="Segoe UI" w:eastAsiaTheme="minorEastAsia" w:hAnsi="Segoe UI" w:cs="Segoe UI"/>
          <w:sz w:val="22"/>
          <w:szCs w:val="22"/>
        </w:rPr>
        <w:t xml:space="preserve">, the </w:t>
      </w:r>
      <w:r w:rsidR="00E71642" w:rsidRPr="005F0A3D">
        <w:rPr>
          <w:rFonts w:ascii="Segoe UI" w:hAnsi="Segoe UI" w:cs="Segoe UI"/>
          <w:sz w:val="22"/>
          <w:szCs w:val="22"/>
        </w:rPr>
        <w:t>Agribusiness Technology</w:t>
      </w:r>
      <w:r w:rsidR="00320BC9" w:rsidRPr="005F0A3D">
        <w:rPr>
          <w:rFonts w:ascii="Segoe UI" w:hAnsi="Segoe UI" w:cs="Segoe UI"/>
          <w:sz w:val="22"/>
          <w:szCs w:val="22"/>
        </w:rPr>
        <w:t xml:space="preserve"> Faculty/</w:t>
      </w:r>
      <w:r w:rsidR="00E71642" w:rsidRPr="005F0A3D">
        <w:rPr>
          <w:rFonts w:ascii="Segoe UI" w:hAnsi="Segoe UI" w:cs="Segoe UI"/>
          <w:sz w:val="22"/>
          <w:szCs w:val="22"/>
        </w:rPr>
        <w:t>Program Lead assumes primary responsibility for curriculum and assessment of the Agribusiness Technology program of study within the College of Applied Science and Technology. This individual is an academically qualified faculty wh</w:t>
      </w:r>
      <w:bookmarkStart w:id="0" w:name="_GoBack"/>
      <w:bookmarkEnd w:id="0"/>
      <w:r w:rsidR="00E71642" w:rsidRPr="005F0A3D">
        <w:rPr>
          <w:rFonts w:ascii="Segoe UI" w:hAnsi="Segoe UI" w:cs="Segoe UI"/>
          <w:sz w:val="22"/>
          <w:szCs w:val="22"/>
        </w:rPr>
        <w:t>o holds degree credentials or other qualifications appropriate to the program. He/she is responsible for coordination of curriculum development and review. He/she ensures that the program contains essential curricular components, has appropriate content and pedagogy, and maintains currency. Job responsibilities of the program lead are considered additional duties beyond those of curriculum faculty.</w:t>
      </w:r>
    </w:p>
    <w:p w:rsidR="00E71642" w:rsidRPr="005F0A3D" w:rsidRDefault="00E71642" w:rsidP="00E71642">
      <w:pPr>
        <w:rPr>
          <w:rFonts w:ascii="Segoe UI" w:hAnsi="Segoe UI" w:cs="Segoe UI"/>
          <w:b/>
          <w:sz w:val="22"/>
          <w:szCs w:val="22"/>
        </w:rPr>
      </w:pPr>
    </w:p>
    <w:p w:rsidR="00E71642" w:rsidRPr="005F0A3D" w:rsidRDefault="00E71642" w:rsidP="00E71642">
      <w:pPr>
        <w:rPr>
          <w:rFonts w:ascii="Segoe UI Semibold" w:hAnsi="Segoe UI Semibold" w:cs="Segoe UI"/>
          <w:sz w:val="22"/>
          <w:szCs w:val="22"/>
        </w:rPr>
      </w:pPr>
      <w:r w:rsidRPr="005F0A3D">
        <w:rPr>
          <w:rFonts w:ascii="Segoe UI Semibold" w:hAnsi="Segoe UI Semibold" w:cs="Segoe UI"/>
          <w:sz w:val="22"/>
          <w:szCs w:val="22"/>
        </w:rPr>
        <w:t>Required Qualifications:</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Bachelor’s degree in Agribusiness, Agricultural Economics, Agricultural Education or related field</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Ability to communicate effectively both orally and in writing</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Working knowledge/utilization of word processing, spreadsheet, and presentation software applications</w:t>
      </w:r>
    </w:p>
    <w:p w:rsidR="00E71642" w:rsidRPr="005F0A3D" w:rsidRDefault="00E71642" w:rsidP="00E71642">
      <w:pPr>
        <w:rPr>
          <w:rFonts w:ascii="Segoe UI" w:hAnsi="Segoe UI" w:cs="Segoe UI"/>
          <w:sz w:val="22"/>
          <w:szCs w:val="22"/>
        </w:rPr>
      </w:pPr>
    </w:p>
    <w:p w:rsidR="00E71642" w:rsidRPr="005F0A3D" w:rsidRDefault="00E71642" w:rsidP="00E71642">
      <w:pPr>
        <w:rPr>
          <w:rFonts w:ascii="Segoe UI Semibold" w:hAnsi="Segoe UI Semibold" w:cs="Segoe UI"/>
          <w:sz w:val="22"/>
          <w:szCs w:val="22"/>
        </w:rPr>
      </w:pPr>
      <w:r w:rsidRPr="005F0A3D">
        <w:rPr>
          <w:rFonts w:ascii="Segoe UI Semibold" w:hAnsi="Segoe UI Semibold" w:cs="Segoe UI"/>
          <w:sz w:val="22"/>
          <w:szCs w:val="22"/>
        </w:rPr>
        <w:t>Preferred Qualifications:</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Nine (9) months or more of part-time or full-time teaching experience at the post-secondary level</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Previous experience raising funds and/or pursuing grants</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Previous experience with online instruction via a course management system such as Moodle</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Knowledge and/or experience with learning outcomes assessment</w:t>
      </w:r>
    </w:p>
    <w:p w:rsidR="00E71642" w:rsidRPr="005F0A3D" w:rsidRDefault="00E71642" w:rsidP="00E71642">
      <w:pPr>
        <w:numPr>
          <w:ilvl w:val="0"/>
          <w:numId w:val="4"/>
        </w:numPr>
        <w:rPr>
          <w:rFonts w:ascii="Segoe UI" w:hAnsi="Segoe UI" w:cs="Segoe UI"/>
          <w:sz w:val="22"/>
          <w:szCs w:val="22"/>
        </w:rPr>
      </w:pPr>
      <w:r w:rsidRPr="005F0A3D">
        <w:rPr>
          <w:rFonts w:ascii="Segoe UI" w:hAnsi="Segoe UI" w:cs="Segoe UI"/>
          <w:sz w:val="22"/>
          <w:szCs w:val="22"/>
        </w:rPr>
        <w:t>Demonstrated and documented  innovation within the field of education and/or technology</w:t>
      </w:r>
    </w:p>
    <w:p w:rsidR="00E71642" w:rsidRPr="005F0A3D" w:rsidRDefault="00E71642" w:rsidP="00E71642">
      <w:pPr>
        <w:rPr>
          <w:rFonts w:ascii="Segoe UI" w:hAnsi="Segoe UI" w:cs="Segoe UI"/>
          <w:b/>
          <w:sz w:val="22"/>
          <w:szCs w:val="22"/>
          <w:u w:val="single"/>
        </w:rPr>
      </w:pPr>
    </w:p>
    <w:p w:rsidR="00E71642" w:rsidRPr="005F0A3D" w:rsidRDefault="00E71642" w:rsidP="00E71642">
      <w:pPr>
        <w:rPr>
          <w:rFonts w:ascii="Segoe UI Semibold" w:hAnsi="Segoe UI Semibold" w:cs="Segoe UI"/>
          <w:sz w:val="22"/>
          <w:szCs w:val="22"/>
        </w:rPr>
      </w:pPr>
      <w:r w:rsidRPr="005F0A3D">
        <w:rPr>
          <w:rFonts w:ascii="Segoe UI Semibold" w:hAnsi="Segoe UI Semibold" w:cs="Segoe UI"/>
          <w:sz w:val="22"/>
          <w:szCs w:val="22"/>
        </w:rPr>
        <w:t>Position Expectations:</w:t>
      </w:r>
    </w:p>
    <w:p w:rsidR="00E71642" w:rsidRPr="005F0A3D" w:rsidRDefault="00E71642" w:rsidP="00E71642">
      <w:pPr>
        <w:numPr>
          <w:ilvl w:val="0"/>
          <w:numId w:val="1"/>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Exhibit an uncompromising commitment to SPCC as a learning-centered college through the College’s mission, vision, values, core skills and learning outcomes, and delivery of instruction and services</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lastRenderedPageBreak/>
        <w:t>Acts as chief advocate for the program and presents a positive image of the program and the college to both internal and external customers</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Leads the recruitment effort for the program and assures that promotional literature is current, accurate, and available</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Raise funds through grants and/or other fund raising options to meet the financial needs of the program</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Assures that all faculty members in the program are assisting with student advising and providing current, accurate information</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Assists the Department Chair in maintaining a roster of qualified adjunct faculty for the program</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Works with the Department Chair in recruitment, orientation, and mentoring  of adjunct faculty</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Performs classroom observations of adjunct faculty in the program</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Makes recommendations to the Department Chair and Dean of Applied Science and Technology for curriculum changes</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Leads program faculty in  the area of outcomes and assessment as required for SACS</w:t>
      </w:r>
      <w:r w:rsidRPr="005F0A3D">
        <w:rPr>
          <w:rFonts w:ascii="Segoe UI" w:hAnsi="Segoe UI" w:cs="Segoe UI"/>
          <w:color w:val="000000"/>
          <w:sz w:val="22"/>
          <w:szCs w:val="22"/>
        </w:rPr>
        <w:noBreakHyphen/>
        <w:t>COC accreditation</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 xml:space="preserve">Maintains and updates all master course syllabi specific to the program </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Coordinates the selection of textbooks, library resources, equipment, and supplies to enhance learning and to maintain program currency</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Leads the program’s advisory committee process, program review, and program improvement plans</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Coordinates class scheduling for the program as directed by the Department Chair</w:t>
      </w:r>
    </w:p>
    <w:p w:rsidR="00E71642" w:rsidRPr="005F0A3D" w:rsidRDefault="00E71642" w:rsidP="00E71642">
      <w:pPr>
        <w:numPr>
          <w:ilvl w:val="0"/>
          <w:numId w:val="2"/>
        </w:numPr>
        <w:tabs>
          <w:tab w:val="clear" w:pos="720"/>
          <w:tab w:val="num" w:pos="360"/>
        </w:tabs>
        <w:ind w:left="360"/>
        <w:jc w:val="both"/>
        <w:rPr>
          <w:rFonts w:ascii="Segoe UI" w:hAnsi="Segoe UI" w:cs="Segoe UI"/>
          <w:color w:val="000000"/>
          <w:sz w:val="22"/>
          <w:szCs w:val="22"/>
        </w:rPr>
      </w:pPr>
      <w:r w:rsidRPr="005F0A3D">
        <w:rPr>
          <w:rFonts w:ascii="Segoe UI" w:hAnsi="Segoe UI" w:cs="Segoe UI"/>
          <w:color w:val="000000"/>
          <w:sz w:val="22"/>
          <w:szCs w:val="22"/>
        </w:rPr>
        <w:t>Assists the Department Chair and Dean of Applied Science and Technology in other ways as needed</w:t>
      </w:r>
    </w:p>
    <w:p w:rsidR="00E71642" w:rsidRPr="005F0A3D" w:rsidRDefault="00E71642" w:rsidP="00E71642">
      <w:pPr>
        <w:numPr>
          <w:ilvl w:val="0"/>
          <w:numId w:val="3"/>
        </w:numPr>
        <w:tabs>
          <w:tab w:val="clear" w:pos="720"/>
          <w:tab w:val="num" w:pos="360"/>
        </w:tabs>
        <w:ind w:left="360"/>
        <w:jc w:val="both"/>
        <w:rPr>
          <w:rFonts w:ascii="Segoe UI" w:hAnsi="Segoe UI" w:cs="Segoe UI"/>
          <w:sz w:val="22"/>
          <w:szCs w:val="22"/>
        </w:rPr>
      </w:pPr>
      <w:r w:rsidRPr="005F0A3D">
        <w:rPr>
          <w:rFonts w:ascii="Segoe UI" w:hAnsi="Segoe UI" w:cs="Segoe UI"/>
          <w:sz w:val="22"/>
          <w:szCs w:val="22"/>
        </w:rPr>
        <w:t>Continue professional development for the improvement of self and the program to meet the needs of a learning-centered college</w:t>
      </w:r>
    </w:p>
    <w:p w:rsidR="00E71642" w:rsidRPr="005F0A3D" w:rsidRDefault="00E71642" w:rsidP="00E71642">
      <w:pPr>
        <w:numPr>
          <w:ilvl w:val="0"/>
          <w:numId w:val="3"/>
        </w:numPr>
        <w:tabs>
          <w:tab w:val="clear" w:pos="720"/>
          <w:tab w:val="num" w:pos="360"/>
        </w:tabs>
        <w:ind w:left="360"/>
        <w:jc w:val="both"/>
        <w:rPr>
          <w:rFonts w:ascii="Segoe UI" w:hAnsi="Segoe UI" w:cs="Segoe UI"/>
          <w:sz w:val="22"/>
          <w:szCs w:val="22"/>
        </w:rPr>
      </w:pPr>
      <w:r w:rsidRPr="005F0A3D">
        <w:rPr>
          <w:rFonts w:ascii="Segoe UI" w:hAnsi="Segoe UI" w:cs="Segoe UI"/>
          <w:sz w:val="22"/>
          <w:szCs w:val="22"/>
        </w:rPr>
        <w:t>Maintain current licensure, certification, or other professional credentials required for the position</w:t>
      </w:r>
    </w:p>
    <w:p w:rsidR="00E71642" w:rsidRPr="005F0A3D" w:rsidRDefault="00E71642" w:rsidP="00E71642">
      <w:pPr>
        <w:numPr>
          <w:ilvl w:val="0"/>
          <w:numId w:val="3"/>
        </w:numPr>
        <w:tabs>
          <w:tab w:val="clear" w:pos="720"/>
          <w:tab w:val="num" w:pos="360"/>
        </w:tabs>
        <w:ind w:left="360"/>
        <w:jc w:val="both"/>
        <w:rPr>
          <w:rFonts w:ascii="Segoe UI" w:hAnsi="Segoe UI" w:cs="Segoe UI"/>
          <w:sz w:val="22"/>
          <w:szCs w:val="22"/>
        </w:rPr>
      </w:pPr>
      <w:r w:rsidRPr="005F0A3D">
        <w:rPr>
          <w:rFonts w:ascii="Segoe UI" w:hAnsi="Segoe UI" w:cs="Segoe UI"/>
          <w:sz w:val="22"/>
          <w:szCs w:val="22"/>
        </w:rPr>
        <w:t>Provide accessibility to students and colleagues as expected in a learning-centered college</w:t>
      </w:r>
    </w:p>
    <w:p w:rsidR="00E71642" w:rsidRPr="005F0A3D" w:rsidRDefault="00E71642" w:rsidP="00E71642">
      <w:pPr>
        <w:numPr>
          <w:ilvl w:val="0"/>
          <w:numId w:val="3"/>
        </w:numPr>
        <w:tabs>
          <w:tab w:val="clear" w:pos="720"/>
          <w:tab w:val="num" w:pos="360"/>
        </w:tabs>
        <w:ind w:left="360"/>
        <w:jc w:val="both"/>
        <w:rPr>
          <w:rFonts w:ascii="Segoe UI" w:hAnsi="Segoe UI" w:cs="Segoe UI"/>
          <w:sz w:val="22"/>
          <w:szCs w:val="22"/>
        </w:rPr>
      </w:pPr>
      <w:r w:rsidRPr="005F0A3D">
        <w:rPr>
          <w:rFonts w:ascii="Segoe UI" w:hAnsi="Segoe UI" w:cs="Segoe UI"/>
          <w:sz w:val="22"/>
          <w:szCs w:val="22"/>
        </w:rPr>
        <w:t>Accept teaching assignments, based on the needs of the college, at one or more of the following: L.L. Polk campus (Polkton), Old Charlotte Highway campus (Monroe), in community locations (Anson and/or Union counties), or in a corrections setting (Anson county)</w:t>
      </w:r>
    </w:p>
    <w:p w:rsidR="00E71642" w:rsidRPr="005F0A3D" w:rsidRDefault="00E71642" w:rsidP="00E71642">
      <w:pPr>
        <w:numPr>
          <w:ilvl w:val="0"/>
          <w:numId w:val="3"/>
        </w:numPr>
        <w:tabs>
          <w:tab w:val="clear" w:pos="720"/>
          <w:tab w:val="num" w:pos="360"/>
        </w:tabs>
        <w:ind w:left="360"/>
        <w:jc w:val="both"/>
        <w:rPr>
          <w:rFonts w:ascii="Segoe UI" w:hAnsi="Segoe UI" w:cs="Segoe UI"/>
          <w:sz w:val="22"/>
          <w:szCs w:val="22"/>
        </w:rPr>
      </w:pPr>
      <w:r w:rsidRPr="005F0A3D">
        <w:rPr>
          <w:rFonts w:ascii="Segoe UI" w:hAnsi="Segoe UI" w:cs="Segoe UI"/>
          <w:sz w:val="22"/>
          <w:szCs w:val="22"/>
        </w:rPr>
        <w:t>Accept teaching assignments scheduled during the day, evening, weekends, or online</w:t>
      </w:r>
    </w:p>
    <w:p w:rsidR="00E71642" w:rsidRPr="005F0A3D" w:rsidRDefault="00E71642" w:rsidP="00E71642">
      <w:pPr>
        <w:numPr>
          <w:ilvl w:val="0"/>
          <w:numId w:val="3"/>
        </w:numPr>
        <w:tabs>
          <w:tab w:val="clear" w:pos="720"/>
          <w:tab w:val="num" w:pos="360"/>
        </w:tabs>
        <w:ind w:left="360"/>
        <w:jc w:val="both"/>
        <w:rPr>
          <w:rFonts w:ascii="Segoe UI" w:hAnsi="Segoe UI" w:cs="Segoe UI"/>
          <w:sz w:val="22"/>
          <w:szCs w:val="22"/>
        </w:rPr>
      </w:pPr>
      <w:r w:rsidRPr="005F0A3D">
        <w:rPr>
          <w:rFonts w:ascii="Segoe UI" w:hAnsi="Segoe UI" w:cs="Segoe UI"/>
          <w:sz w:val="22"/>
          <w:szCs w:val="22"/>
        </w:rPr>
        <w:t>Participate in or support the mentoring process, the SPCC Foundation, and grant identification, preparation, implementation, and evaluation</w:t>
      </w:r>
    </w:p>
    <w:p w:rsidR="00E71642" w:rsidRPr="005F0A3D" w:rsidRDefault="00E71642" w:rsidP="00E71642">
      <w:pPr>
        <w:numPr>
          <w:ilvl w:val="0"/>
          <w:numId w:val="3"/>
        </w:numPr>
        <w:tabs>
          <w:tab w:val="clear" w:pos="720"/>
          <w:tab w:val="num" w:pos="360"/>
        </w:tabs>
        <w:ind w:left="360"/>
        <w:jc w:val="both"/>
        <w:rPr>
          <w:rFonts w:ascii="Segoe UI" w:hAnsi="Segoe UI" w:cs="Segoe UI"/>
          <w:b/>
          <w:sz w:val="22"/>
          <w:szCs w:val="22"/>
        </w:rPr>
      </w:pPr>
      <w:r w:rsidRPr="005F0A3D">
        <w:rPr>
          <w:rFonts w:ascii="Segoe UI" w:hAnsi="Segoe UI" w:cs="Segoe UI"/>
          <w:sz w:val="22"/>
          <w:szCs w:val="22"/>
        </w:rPr>
        <w:t>Perform other duties as assigned by the immediate supervisor, the dean, or the Vice President of Academic Affairs</w:t>
      </w:r>
    </w:p>
    <w:p w:rsidR="00E71642" w:rsidRPr="005F0A3D" w:rsidRDefault="00E71642" w:rsidP="00E71642">
      <w:pPr>
        <w:rPr>
          <w:rFonts w:ascii="Segoe UI" w:hAnsi="Segoe UI" w:cs="Segoe UI"/>
          <w:b/>
          <w:sz w:val="22"/>
          <w:szCs w:val="22"/>
          <w:u w:val="single"/>
        </w:rPr>
      </w:pPr>
    </w:p>
    <w:p w:rsidR="00E71642" w:rsidRPr="005F0A3D" w:rsidRDefault="00E71642" w:rsidP="00E71642">
      <w:pPr>
        <w:rPr>
          <w:rFonts w:ascii="Segoe UI" w:hAnsi="Segoe UI" w:cs="Segoe UI"/>
          <w:b/>
          <w:sz w:val="22"/>
          <w:szCs w:val="22"/>
          <w:u w:val="single"/>
        </w:rPr>
      </w:pPr>
    </w:p>
    <w:p w:rsidR="006469CE" w:rsidRPr="005F0A3D" w:rsidRDefault="006469CE">
      <w:pPr>
        <w:rPr>
          <w:rFonts w:ascii="Segoe UI" w:hAnsi="Segoe UI" w:cs="Segoe UI"/>
          <w:sz w:val="22"/>
          <w:szCs w:val="22"/>
        </w:rPr>
      </w:pPr>
    </w:p>
    <w:sectPr w:rsidR="006469CE" w:rsidRPr="005F0A3D" w:rsidSect="005F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AB2"/>
    <w:multiLevelType w:val="hybridMultilevel"/>
    <w:tmpl w:val="4F3E96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B1C0E"/>
    <w:multiLevelType w:val="hybridMultilevel"/>
    <w:tmpl w:val="D244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1F1085"/>
    <w:multiLevelType w:val="hybridMultilevel"/>
    <w:tmpl w:val="7EDAFEB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64B51"/>
    <w:multiLevelType w:val="hybridMultilevel"/>
    <w:tmpl w:val="5ACEE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42"/>
    <w:rsid w:val="003135F0"/>
    <w:rsid w:val="00320BC9"/>
    <w:rsid w:val="004C6920"/>
    <w:rsid w:val="005F0A3D"/>
    <w:rsid w:val="0063045A"/>
    <w:rsid w:val="006469CE"/>
    <w:rsid w:val="00E7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3239"/>
  <w15:chartTrackingRefBased/>
  <w15:docId w15:val="{72FA043E-3ECD-4683-A490-51B8EACB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Piedmont Community College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Fedder Williams</dc:creator>
  <cp:keywords/>
  <dc:description/>
  <cp:lastModifiedBy>Lauren Castle</cp:lastModifiedBy>
  <cp:revision>2</cp:revision>
  <dcterms:created xsi:type="dcterms:W3CDTF">2017-10-27T15:00:00Z</dcterms:created>
  <dcterms:modified xsi:type="dcterms:W3CDTF">2017-10-27T15:00:00Z</dcterms:modified>
</cp:coreProperties>
</file>